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6B" w:rsidRDefault="00F8666B" w:rsidP="00F8666B">
      <w:r>
        <w:t xml:space="preserve">In this sections we will discuss </w:t>
      </w:r>
    </w:p>
    <w:p w:rsidR="00F8666B" w:rsidRDefault="00DE58CC" w:rsidP="00F8666B">
      <w:pPr>
        <w:pStyle w:val="ListParagraph"/>
        <w:numPr>
          <w:ilvl w:val="0"/>
          <w:numId w:val="7"/>
        </w:numPr>
      </w:pPr>
      <w:r>
        <w:t>Rational exponents</w:t>
      </w:r>
    </w:p>
    <w:p w:rsidR="00DE58CC" w:rsidRDefault="00DE58CC" w:rsidP="00DE58CC">
      <w:pPr>
        <w:pStyle w:val="ListParagraph"/>
        <w:numPr>
          <w:ilvl w:val="0"/>
          <w:numId w:val="7"/>
        </w:numPr>
      </w:pPr>
      <w:r>
        <w:t>Negative Rational exponents</w:t>
      </w:r>
    </w:p>
    <w:p w:rsidR="00F8666B" w:rsidRPr="00F8666B" w:rsidRDefault="00DE58CC" w:rsidP="00F8666B">
      <w:pPr>
        <w:pStyle w:val="ListParagraph"/>
        <w:numPr>
          <w:ilvl w:val="0"/>
          <w:numId w:val="7"/>
        </w:numPr>
      </w:pPr>
      <w:r>
        <w:rPr>
          <w:rFonts w:eastAsiaTheme="minorEastAsia"/>
        </w:rPr>
        <w:t>Laws of exponents</w:t>
      </w:r>
    </w:p>
    <w:p w:rsidR="00F8666B" w:rsidRDefault="00DE58CC" w:rsidP="00F8666B">
      <w:pPr>
        <w:pStyle w:val="ListParagraph"/>
        <w:numPr>
          <w:ilvl w:val="0"/>
          <w:numId w:val="7"/>
        </w:numPr>
      </w:pPr>
      <w:r>
        <w:rPr>
          <w:rFonts w:eastAsiaTheme="minorEastAsia"/>
        </w:rPr>
        <w:t>Simplifying Radical expressions</w:t>
      </w:r>
    </w:p>
    <w:p w:rsidR="00F8666B" w:rsidRDefault="00F8666B" w:rsidP="00F8666B"/>
    <w:p w:rsidR="00DE58CC" w:rsidRDefault="00DE58CC" w:rsidP="00DE58CC">
      <w:pPr>
        <w:pStyle w:val="Heading2"/>
      </w:pPr>
      <w:r>
        <w:t>Rational Exponents, Negative Rational exponents, &amp; Laws of Exponents:</w:t>
      </w:r>
    </w:p>
    <w:p w:rsidR="00DE58CC" w:rsidRDefault="00900FB4" w:rsidP="00DE58C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.75pt;margin-top:6.6pt;width:98.6pt;height:41.85pt;z-index:251671552;mso-height-percent:200;mso-height-percent:200;mso-width-relative:margin;mso-height-relative:margin">
            <v:textbox style="mso-fit-shape-to-text:t">
              <w:txbxContent>
                <w:p w:rsidR="009B03FF" w:rsidRDefault="009B03FF">
                  <w:r>
                    <w:t>Def:</w:t>
                  </w:r>
                </w:p>
                <w:p w:rsidR="009B03FF" w:rsidRPr="00DE58CC" w:rsidRDefault="00900FB4">
                  <w:pPr>
                    <w:rPr>
                      <w:sz w:val="32"/>
                      <w:szCs w:val="32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1/n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=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n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a</m:t>
                          </m:r>
                        </m:e>
                      </m:rad>
                    </m:oMath>
                  </m:oMathPara>
                </w:p>
              </w:txbxContent>
            </v:textbox>
          </v:shape>
        </w:pict>
      </w:r>
    </w:p>
    <w:p w:rsidR="00DE58CC" w:rsidRDefault="00DE58CC" w:rsidP="00DE58CC"/>
    <w:p w:rsidR="00DE58CC" w:rsidRDefault="00DE58CC" w:rsidP="00DE58CC"/>
    <w:p w:rsidR="00DE58CC" w:rsidRDefault="00DE58CC" w:rsidP="00DE58CC"/>
    <w:p w:rsidR="00DE58CC" w:rsidRDefault="00DE58CC" w:rsidP="00DE58CC"/>
    <w:p w:rsidR="00DE58CC" w:rsidRDefault="00DE58CC" w:rsidP="00DE58CC">
      <w:r>
        <w:t xml:space="preserve">Then </w:t>
      </w:r>
    </w:p>
    <w:p w:rsidR="00DE58CC" w:rsidRDefault="00900FB4" w:rsidP="00DE58CC">
      <w:pPr>
        <w:rPr>
          <w:rFonts w:eastAsiaTheme="minorEastAsia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m/n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</m:oMath>
      </m:oMathPara>
    </w:p>
    <w:p w:rsidR="00DE58CC" w:rsidRDefault="00DE58CC" w:rsidP="00DE58CC">
      <w:pPr>
        <w:rPr>
          <w:rFonts w:eastAsiaTheme="minorEastAsia"/>
          <w:sz w:val="32"/>
          <w:szCs w:val="32"/>
        </w:rPr>
      </w:pPr>
    </w:p>
    <w:p w:rsidR="00DE58CC" w:rsidRDefault="00DE58CC" w:rsidP="00DE58C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And </w:t>
      </w:r>
    </w:p>
    <w:p w:rsidR="00DE58CC" w:rsidRDefault="00DE58CC" w:rsidP="00DE58CC">
      <w:pPr>
        <w:rPr>
          <w:rFonts w:eastAsiaTheme="minorEastAsia"/>
          <w:sz w:val="32"/>
          <w:szCs w:val="32"/>
        </w:rPr>
      </w:pPr>
    </w:p>
    <w:p w:rsidR="00DE58CC" w:rsidRDefault="00900FB4" w:rsidP="00DE58CC">
      <w:pPr>
        <w:rPr>
          <w:rFonts w:eastAsiaTheme="minorEastAsia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-m/n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</m:oMath>
      </m:oMathPara>
    </w:p>
    <w:p w:rsidR="00DE58CC" w:rsidRDefault="00DE58CC" w:rsidP="00DE58CC"/>
    <w:p w:rsidR="00DE58CC" w:rsidRDefault="00DE58CC" w:rsidP="00DE58CC"/>
    <w:p w:rsidR="00DE58CC" w:rsidRPr="00DE58CC" w:rsidRDefault="00DE58CC" w:rsidP="00DE58CC">
      <w:r>
        <w:t>In fact all the regular laws for exponents still apply if m and n are rational numbers as well as integers!!</w:t>
      </w:r>
    </w:p>
    <w:p w:rsidR="00697E80" w:rsidRDefault="0096656C" w:rsidP="0096656C">
      <w:pPr>
        <w:pStyle w:val="Heading2"/>
      </w:pPr>
      <w:r>
        <w:t xml:space="preserve">Recall </w:t>
      </w:r>
      <w:r w:rsidR="00DE58CC">
        <w:t xml:space="preserve">again </w:t>
      </w:r>
      <w:r>
        <w:t>some basic facts of exponents:</w:t>
      </w:r>
    </w:p>
    <w:p w:rsidR="00697E80" w:rsidRDefault="00697E80" w:rsidP="008F7E7D"/>
    <w:p w:rsidR="001524C5" w:rsidRDefault="001524C5" w:rsidP="008F7E7D">
      <w:pPr>
        <w:rPr>
          <w:rFonts w:eastAsiaTheme="minorEastAsia"/>
        </w:rPr>
      </w:pPr>
      <w:r>
        <w:t xml:space="preserve">Def: In the exponential expression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the number 2 is called the </w:t>
      </w:r>
      <w:r>
        <w:rPr>
          <w:rFonts w:eastAsiaTheme="minorEastAsia"/>
          <w:b/>
        </w:rPr>
        <w:t>base</w:t>
      </w:r>
      <w:r>
        <w:rPr>
          <w:rFonts w:eastAsiaTheme="minorEastAsia"/>
        </w:rPr>
        <w:t xml:space="preserve"> and the number 3 is called the </w:t>
      </w:r>
      <w:r>
        <w:rPr>
          <w:rFonts w:eastAsiaTheme="minorEastAsia"/>
          <w:b/>
        </w:rPr>
        <w:t>exponent.</w:t>
      </w:r>
    </w:p>
    <w:p w:rsidR="001524C5" w:rsidRDefault="001524C5" w:rsidP="008F7E7D">
      <w:pPr>
        <w:rPr>
          <w:rFonts w:eastAsiaTheme="minorEastAsia"/>
        </w:rPr>
      </w:pPr>
    </w:p>
    <w:p w:rsidR="001524C5" w:rsidRPr="001524C5" w:rsidRDefault="00697E80" w:rsidP="008F7E7D">
      <w:r>
        <w:rPr>
          <w:rFonts w:eastAsiaTheme="minorEastAsia"/>
        </w:rPr>
        <w:t xml:space="preserve">Def: </w:t>
      </w:r>
      <w:r w:rsidR="001524C5">
        <w:rPr>
          <w:rFonts w:eastAsiaTheme="minorEastAsia"/>
        </w:rPr>
        <w:t xml:space="preserve">The notation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1524C5">
        <w:rPr>
          <w:rFonts w:eastAsiaTheme="minorEastAsia"/>
        </w:rPr>
        <w:t xml:space="preserve"> is </w:t>
      </w:r>
      <w:r w:rsidR="001524C5" w:rsidRPr="00697E80">
        <w:rPr>
          <w:rFonts w:eastAsiaTheme="minorEastAsia"/>
          <w:b/>
        </w:rPr>
        <w:t>exponential notation</w:t>
      </w:r>
      <w:r w:rsidR="001524C5">
        <w:rPr>
          <w:rFonts w:eastAsiaTheme="minorEastAsia"/>
        </w:rPr>
        <w:t xml:space="preserve"> for </w:t>
      </w:r>
      <w:r w:rsidR="001524C5" w:rsidRPr="00697E80">
        <w:rPr>
          <w:rFonts w:eastAsiaTheme="minorEastAsia"/>
          <w:i/>
        </w:rPr>
        <w:t>repeated multiplication</w:t>
      </w:r>
      <w:r w:rsidR="001524C5">
        <w:rPr>
          <w:rFonts w:eastAsiaTheme="minorEastAsia"/>
        </w:rPr>
        <w:t xml:space="preserve">.  </w:t>
      </w:r>
      <w:r w:rsidR="001524C5" w:rsidRPr="00697E80">
        <w:rPr>
          <w:rFonts w:eastAsiaTheme="minorEastAsia"/>
          <w:b/>
        </w:rPr>
        <w:t>It means the base number is being multiplied the number of times equal to the exponent</w:t>
      </w:r>
      <w:r w:rsidR="001524C5">
        <w:rPr>
          <w:rFonts w:eastAsiaTheme="minorEastAsia"/>
        </w:rPr>
        <w:t>.</w:t>
      </w:r>
    </w:p>
    <w:p w:rsidR="00697E80" w:rsidRDefault="00697E80" w:rsidP="008F7E7D">
      <w:pPr>
        <w:rPr>
          <w:rFonts w:eastAsiaTheme="minorEastAsia"/>
        </w:rPr>
      </w:pPr>
    </w:p>
    <w:p w:rsidR="00697E80" w:rsidRPr="00697E80" w:rsidRDefault="00697E80" w:rsidP="00697E80">
      <w:pPr>
        <w:rPr>
          <w:rFonts w:eastAsiaTheme="minorEastAsia"/>
        </w:rPr>
      </w:pPr>
      <w:r w:rsidRPr="00951DAA">
        <w:rPr>
          <w:u w:val="single"/>
        </w:rPr>
        <w:t>Recall</w:t>
      </w:r>
      <w:r>
        <w:t xml:space="preserve"> </w:t>
      </w:r>
      <w:r>
        <w:rPr>
          <w:i/>
        </w:rPr>
        <w:t>Rules of Exponents</w:t>
      </w:r>
      <w:r>
        <w:t xml:space="preserve"> (unless you already have these at your fingertips, need to review these rules)</w:t>
      </w:r>
    </w:p>
    <w:p w:rsidR="00EE396A" w:rsidRDefault="00EE396A" w:rsidP="008F7E7D">
      <w:pPr>
        <w:rPr>
          <w:oMath/>
          <w:rFonts w:ascii="Cambria Math" w:hAnsi="Cambria Math"/>
        </w:rPr>
        <w:sectPr w:rsidR="00EE396A" w:rsidSect="001524C5">
          <w:headerReference w:type="default" r:id="rId7"/>
          <w:pgSz w:w="12240" w:h="15840"/>
          <w:pgMar w:top="1260" w:right="72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right" w:tblpY="185"/>
        <w:tblW w:w="0" w:type="auto"/>
        <w:tblLook w:val="04A0"/>
      </w:tblPr>
      <w:tblGrid>
        <w:gridCol w:w="3258"/>
      </w:tblGrid>
      <w:tr w:rsidR="001524C5" w:rsidTr="00697E80">
        <w:trPr>
          <w:trHeight w:val="530"/>
        </w:trPr>
        <w:tc>
          <w:tcPr>
            <w:tcW w:w="3258" w:type="dxa"/>
            <w:vAlign w:val="center"/>
          </w:tcPr>
          <w:p w:rsidR="001524C5" w:rsidRDefault="00900FB4" w:rsidP="00697E80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</m:t>
                </m:r>
              </m:oMath>
            </m:oMathPara>
          </w:p>
        </w:tc>
      </w:tr>
      <w:tr w:rsidR="001524C5" w:rsidTr="00697E80">
        <w:trPr>
          <w:trHeight w:val="530"/>
        </w:trPr>
        <w:tc>
          <w:tcPr>
            <w:tcW w:w="3258" w:type="dxa"/>
          </w:tcPr>
          <w:p w:rsidR="001524C5" w:rsidRDefault="001524C5" w:rsidP="0096656C">
            <m:oMathPara>
              <m:oMath>
                <m:r>
                  <w:rPr>
                    <w:rFonts w:ascii="Cambria Math" w:eastAsiaTheme="minorEastAsia" w:hAnsi="Cambria Math"/>
                  </w:rPr>
                  <m:t xml:space="preserve">8     4     2      1 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   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1524C5" w:rsidTr="00697E80">
        <w:trPr>
          <w:trHeight w:val="620"/>
        </w:trPr>
        <w:tc>
          <w:tcPr>
            <w:tcW w:w="3258" w:type="dxa"/>
          </w:tcPr>
          <w:p w:rsidR="001524C5" w:rsidRDefault="001524C5" w:rsidP="0096656C">
            <m:oMathPara>
              <m:oMath>
                <m:r>
                  <w:rPr>
                    <w:rFonts w:ascii="Cambria Math" w:eastAsiaTheme="minorEastAsia" w:hAnsi="Cambria Math"/>
                  </w:rPr>
                  <m:t xml:space="preserve">8     4     2      1 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   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     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</m:oMath>
            </m:oMathPara>
          </w:p>
        </w:tc>
      </w:tr>
    </w:tbl>
    <w:p w:rsidR="00CB2121" w:rsidRDefault="00900FB4" w:rsidP="008F7E7D">
      <w:pPr>
        <w:rPr>
          <w:rFonts w:eastAsiaTheme="minorEastAsia"/>
        </w:rPr>
      </w:pPr>
      <w:r w:rsidRPr="00900FB4">
        <w:rPr>
          <w:noProof/>
          <w:lang w:eastAsia="zh-TW"/>
        </w:rPr>
        <w:lastRenderedPageBreak/>
        <w:pict>
          <v:shape id="_x0000_s1026" type="#_x0000_t202" style="position:absolute;margin-left:.75pt;margin-top:5.35pt;width:342.15pt;height:89.35pt;z-index:251660288;mso-position-horizontal-relative:text;mso-position-vertical-relative:text;mso-width-relative:margin;mso-height-relative:margin">
            <v:textbox>
              <w:txbxContent>
                <w:p w:rsidR="009B03FF" w:rsidRDefault="00900FB4" w:rsidP="00CB2121">
                  <w:pPr>
                    <w:rPr>
                      <w:rFonts w:eastAsiaTheme="minorEastAsia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m+n</m:t>
                        </m:r>
                      </m:sup>
                    </m:sSup>
                  </m:oMath>
                  <w:r w:rsidR="009B03FF">
                    <w:rPr>
                      <w:rFonts w:eastAsiaTheme="minorEastAsia"/>
                    </w:rPr>
                    <w:tab/>
                  </w:r>
                  <w:r w:rsidR="009B03FF">
                    <w:rPr>
                      <w:rFonts w:eastAsiaTheme="minorEastAsia"/>
                    </w:rPr>
                    <w:tab/>
                  </w:r>
                  <w:r w:rsidR="009B03FF">
                    <w:rPr>
                      <w:rFonts w:eastAsiaTheme="minorEastAsia"/>
                    </w:rPr>
                    <w:tab/>
                  </w:r>
                  <w:r w:rsidR="009B03FF">
                    <w:rPr>
                      <w:rFonts w:eastAsiaTheme="minorEastAsia"/>
                    </w:rPr>
                    <w:tab/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=1, x≠0</m:t>
                    </m:r>
                  </m:oMath>
                </w:p>
                <w:p w:rsidR="009B03FF" w:rsidRDefault="00900FB4" w:rsidP="00CB2121">
                  <w:pPr>
                    <w:rPr>
                      <w:rFonts w:eastAsiaTheme="minorEastAsia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m-n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, x≠0</m:t>
                    </m:r>
                  </m:oMath>
                  <w:r w:rsidR="009B03FF">
                    <w:rPr>
                      <w:rFonts w:eastAsiaTheme="minorEastAsia"/>
                    </w:rPr>
                    <w:tab/>
                  </w:r>
                  <w:r w:rsidR="009B03FF">
                    <w:rPr>
                      <w:rFonts w:eastAsiaTheme="minorEastAsia"/>
                    </w:rPr>
                    <w:tab/>
                  </w:r>
                  <w:r w:rsidR="009B03FF">
                    <w:rPr>
                      <w:rFonts w:eastAsiaTheme="minorEastAsia"/>
                    </w:rPr>
                    <w:tab/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m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mn</m:t>
                        </m:r>
                      </m:sup>
                    </m:sSup>
                  </m:oMath>
                </w:p>
                <w:p w:rsidR="009B03FF" w:rsidRDefault="00900FB4" w:rsidP="00CB2121">
                  <w:pPr>
                    <w:rPr>
                      <w:rFonts w:eastAsiaTheme="minorEastAsia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-n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, x≠0</m:t>
                    </m:r>
                  </m:oMath>
                  <w:r w:rsidR="009B03FF">
                    <w:rPr>
                      <w:rFonts w:eastAsiaTheme="minorEastAsia"/>
                    </w:rPr>
                    <w:tab/>
                  </w:r>
                  <w:r w:rsidR="009B03FF">
                    <w:rPr>
                      <w:rFonts w:eastAsiaTheme="minorEastAsia"/>
                    </w:rPr>
                    <w:tab/>
                  </w:r>
                  <w:r w:rsidR="009B03FF">
                    <w:rPr>
                      <w:rFonts w:eastAsiaTheme="minorEastAsia"/>
                    </w:rPr>
                    <w:tab/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xy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</m:sSup>
                  </m:oMath>
                </w:p>
                <w:p w:rsidR="009B03FF" w:rsidRDefault="00900FB4" w:rsidP="00CB2121">
                  <w:pPr>
                    <w:rPr>
                      <w:rFonts w:eastAsiaTheme="minorEastAsia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-n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-m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, x≠0</m:t>
                    </m:r>
                  </m:oMath>
                  <w:r w:rsidR="009B03FF">
                    <w:rPr>
                      <w:rFonts w:eastAsiaTheme="minorEastAsia"/>
                    </w:rPr>
                    <w:t xml:space="preserve"> </w:t>
                  </w:r>
                  <w:r w:rsidR="009B03FF">
                    <w:rPr>
                      <w:rFonts w:eastAsiaTheme="minorEastAsia"/>
                    </w:rPr>
                    <w:tab/>
                  </w:r>
                  <w:r w:rsidR="009B03FF">
                    <w:rPr>
                      <w:rFonts w:eastAsiaTheme="minorEastAsia"/>
                    </w:rPr>
                    <w:tab/>
                  </w:r>
                  <w:r w:rsidR="009B03FF">
                    <w:rPr>
                      <w:rFonts w:eastAsiaTheme="minorEastAsia"/>
                    </w:rPr>
                    <w:tab/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, y≠0</m:t>
                    </m:r>
                  </m:oMath>
                </w:p>
                <w:p w:rsidR="009B03FF" w:rsidRDefault="009B03FF"/>
              </w:txbxContent>
            </v:textbox>
          </v:shape>
        </w:pict>
      </w:r>
    </w:p>
    <w:p w:rsidR="00697E80" w:rsidRDefault="00697E80" w:rsidP="008F7E7D">
      <w:pPr>
        <w:rPr>
          <w:rFonts w:eastAsiaTheme="minorEastAsia"/>
        </w:rPr>
      </w:pPr>
    </w:p>
    <w:p w:rsidR="00697E80" w:rsidRDefault="00697E80" w:rsidP="008F7E7D">
      <w:pPr>
        <w:rPr>
          <w:rFonts w:eastAsiaTheme="minorEastAsia"/>
        </w:rPr>
        <w:sectPr w:rsidR="00697E80" w:rsidSect="001524C5">
          <w:type w:val="continuous"/>
          <w:pgSz w:w="12240" w:h="15840"/>
          <w:pgMar w:top="1260" w:right="720" w:bottom="1440" w:left="1080" w:header="720" w:footer="720" w:gutter="0"/>
          <w:cols w:space="720"/>
          <w:docGrid w:linePitch="360"/>
        </w:sectPr>
      </w:pPr>
    </w:p>
    <w:p w:rsidR="00951DAA" w:rsidRPr="00951DAA" w:rsidRDefault="00951DAA" w:rsidP="008F7E7D">
      <w:r>
        <w:rPr>
          <w:rFonts w:eastAsiaTheme="minorEastAsia"/>
        </w:rPr>
        <w:lastRenderedPageBreak/>
        <w:t xml:space="preserve">                                    </w:t>
      </w:r>
    </w:p>
    <w:p w:rsidR="00CB2121" w:rsidRDefault="00CB2121" w:rsidP="008F7E7D"/>
    <w:p w:rsidR="00CB2121" w:rsidRDefault="00CB2121" w:rsidP="008F7E7D"/>
    <w:p w:rsidR="00CB2121" w:rsidRDefault="00CB2121" w:rsidP="008F7E7D"/>
    <w:p w:rsidR="00CB2121" w:rsidRDefault="00CB2121" w:rsidP="008F7E7D"/>
    <w:p w:rsidR="00CB2121" w:rsidRDefault="00CB2121" w:rsidP="008F7E7D"/>
    <w:p w:rsidR="00697E80" w:rsidRDefault="00697E80" w:rsidP="008F7E7D"/>
    <w:p w:rsidR="00951DAA" w:rsidRDefault="00005A6E" w:rsidP="008F7E7D">
      <w:pPr>
        <w:rPr>
          <w:rFonts w:eastAsiaTheme="minorEastAsia"/>
        </w:rPr>
      </w:pPr>
      <w:r>
        <w:t xml:space="preserve">These rules were presented to you where </w:t>
      </w:r>
      <m:oMath>
        <m:r>
          <w:rPr>
            <w:rFonts w:ascii="Cambria Math" w:hAnsi="Cambria Math"/>
          </w:rPr>
          <m:t>m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are integers.  The same rules apply even if the exponents are rational.</w:t>
      </w:r>
    </w:p>
    <w:p w:rsidR="00005A6E" w:rsidRDefault="00005A6E" w:rsidP="008F7E7D">
      <w:pPr>
        <w:rPr>
          <w:rFonts w:eastAsiaTheme="minorEastAsia"/>
        </w:rPr>
      </w:pPr>
    </w:p>
    <w:p w:rsidR="00DE58CC" w:rsidRDefault="00DE58CC" w:rsidP="008F7E7D">
      <w:pPr>
        <w:rPr>
          <w:rFonts w:eastAsiaTheme="minorEastAsia"/>
        </w:rPr>
      </w:pPr>
    </w:p>
    <w:p w:rsidR="00DE58CC" w:rsidRDefault="00DE58CC" w:rsidP="008F7E7D">
      <w:pPr>
        <w:rPr>
          <w:rFonts w:eastAsiaTheme="minorEastAsia"/>
        </w:rPr>
      </w:pPr>
    </w:p>
    <w:p w:rsidR="00DE58CC" w:rsidRDefault="00DE58CC" w:rsidP="00DE58CC">
      <w:pPr>
        <w:rPr>
          <w:rFonts w:eastAsiaTheme="minorEastAsia"/>
        </w:rPr>
      </w:pPr>
    </w:p>
    <w:p w:rsidR="00DE58CC" w:rsidRDefault="00DE58CC" w:rsidP="00DE58CC">
      <w:pPr>
        <w:pStyle w:val="Heading2"/>
        <w:rPr>
          <w:rFonts w:eastAsiaTheme="minorEastAsia"/>
        </w:rPr>
      </w:pPr>
      <w:r w:rsidRPr="00DE58CC">
        <w:rPr>
          <w:rFonts w:eastAsiaTheme="minorEastAsia"/>
        </w:rPr>
        <w:lastRenderedPageBreak/>
        <w:t xml:space="preserve">Simplifying Radical </w:t>
      </w:r>
      <w:r>
        <w:rPr>
          <w:rFonts w:eastAsiaTheme="minorEastAsia"/>
        </w:rPr>
        <w:t>E</w:t>
      </w:r>
      <w:r w:rsidRPr="00DE58CC">
        <w:rPr>
          <w:rFonts w:eastAsiaTheme="minorEastAsia"/>
        </w:rPr>
        <w:t>xpressions</w:t>
      </w:r>
    </w:p>
    <w:p w:rsidR="00DE58CC" w:rsidRDefault="00DE58CC" w:rsidP="00DE58CC"/>
    <w:p w:rsidR="00DE58CC" w:rsidRPr="00DE58CC" w:rsidRDefault="00900FB4" w:rsidP="00DE58CC">
      <w:r>
        <w:rPr>
          <w:noProof/>
          <w:lang w:eastAsia="zh-TW"/>
        </w:rPr>
        <w:pict>
          <v:shape id="_x0000_s1034" type="#_x0000_t202" style="position:absolute;margin-left:-2pt;margin-top:.4pt;width:347.55pt;height:61.65pt;z-index:251673600;mso-height-percent:200;mso-height-percent:200;mso-width-relative:margin;mso-height-relative:margin">
            <v:textbox style="mso-fit-shape-to-text:t">
              <w:txbxContent>
                <w:p w:rsidR="009B03FF" w:rsidRDefault="009B03FF">
                  <w:r>
                    <w:t>Hints to Simplify Radical expressions:</w:t>
                  </w:r>
                </w:p>
                <w:p w:rsidR="009B03FF" w:rsidRDefault="009B03FF" w:rsidP="00DE58CC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Convert radical expressions to exponential expressions.</w:t>
                  </w:r>
                </w:p>
                <w:p w:rsidR="009B03FF" w:rsidRDefault="009B03FF" w:rsidP="00DE58CC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Use arithmetic and the laws of exponents to simplify.</w:t>
                  </w:r>
                </w:p>
                <w:p w:rsidR="009B03FF" w:rsidRDefault="009B03FF" w:rsidP="00DE58CC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Convert back to radical notation as needed.</w:t>
                  </w:r>
                </w:p>
              </w:txbxContent>
            </v:textbox>
          </v:shape>
        </w:pict>
      </w:r>
    </w:p>
    <w:p w:rsidR="001A5ADD" w:rsidRDefault="001A5ADD" w:rsidP="001A5ADD">
      <w:pPr>
        <w:pStyle w:val="Heading2"/>
      </w:pPr>
    </w:p>
    <w:p w:rsidR="00DE58CC" w:rsidRDefault="00DE58CC" w:rsidP="00DE58CC"/>
    <w:p w:rsidR="00DE58CC" w:rsidRDefault="00DE58CC" w:rsidP="00DE58CC"/>
    <w:p w:rsidR="00DE58CC" w:rsidRDefault="009B03FF" w:rsidP="00DE58CC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16991</wp:posOffset>
            </wp:positionH>
            <wp:positionV relativeFrom="paragraph">
              <wp:posOffset>30068</wp:posOffset>
            </wp:positionV>
            <wp:extent cx="6505317" cy="4085967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317" cy="408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ADD" w:rsidRDefault="001A5ADD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  <w:r>
        <w:rPr>
          <w:rFonts w:eastAsiaTheme="minorEastAsia"/>
          <w:noProof/>
          <w:u w:val="singl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16991</wp:posOffset>
            </wp:positionH>
            <wp:positionV relativeFrom="paragraph">
              <wp:posOffset>152451</wp:posOffset>
            </wp:positionV>
            <wp:extent cx="6043998" cy="207593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998" cy="207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  <w:r>
        <w:rPr>
          <w:rFonts w:eastAsiaTheme="minorEastAsia"/>
          <w:noProof/>
          <w:u w:val="singl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-90101</wp:posOffset>
            </wp:positionH>
            <wp:positionV relativeFrom="paragraph">
              <wp:posOffset>50611</wp:posOffset>
            </wp:positionV>
            <wp:extent cx="6200517" cy="1927654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517" cy="1927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  <w:r>
        <w:rPr>
          <w:rFonts w:eastAsiaTheme="minorEastAsia"/>
          <w:noProof/>
          <w:u w:val="singl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-34290</wp:posOffset>
            </wp:positionV>
            <wp:extent cx="6158865" cy="301498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65" cy="301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  <w:r>
        <w:rPr>
          <w:rFonts w:eastAsiaTheme="minorEastAsia"/>
          <w:noProof/>
          <w:u w:val="singl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-48912</wp:posOffset>
            </wp:positionH>
            <wp:positionV relativeFrom="paragraph">
              <wp:posOffset>95954</wp:posOffset>
            </wp:positionV>
            <wp:extent cx="6200517" cy="3196281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517" cy="319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  <w:r>
        <w:rPr>
          <w:rFonts w:eastAsiaTheme="minorEastAsia"/>
          <w:noProof/>
          <w:u w:val="singl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142875</wp:posOffset>
            </wp:positionV>
            <wp:extent cx="6117590" cy="32067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  <w:r>
        <w:rPr>
          <w:rFonts w:eastAsiaTheme="minorEastAsia"/>
          <w:noProof/>
          <w:u w:val="singl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16991</wp:posOffset>
            </wp:positionH>
            <wp:positionV relativeFrom="paragraph">
              <wp:posOffset>1974</wp:posOffset>
            </wp:positionV>
            <wp:extent cx="6273370" cy="213360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37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  <w:r>
        <w:rPr>
          <w:rFonts w:eastAsiaTheme="minorEastAsia"/>
          <w:noProof/>
          <w:u w:val="singl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16991</wp:posOffset>
            </wp:positionH>
            <wp:positionV relativeFrom="paragraph">
              <wp:posOffset>-1030</wp:posOffset>
            </wp:positionV>
            <wp:extent cx="6622535" cy="1935892"/>
            <wp:effectExtent l="19050" t="0" r="686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535" cy="193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  <w:r>
        <w:rPr>
          <w:rFonts w:eastAsiaTheme="minorEastAsia"/>
          <w:noProof/>
          <w:u w:val="singl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16991</wp:posOffset>
            </wp:positionH>
            <wp:positionV relativeFrom="paragraph">
              <wp:posOffset>1407</wp:posOffset>
            </wp:positionV>
            <wp:extent cx="6233468" cy="873211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468" cy="87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</w:p>
    <w:p w:rsidR="009B03FF" w:rsidRDefault="009B03FF" w:rsidP="008F7E7D">
      <w:pPr>
        <w:rPr>
          <w:rFonts w:eastAsiaTheme="minorEastAsia"/>
          <w:u w:val="single"/>
        </w:rPr>
      </w:pPr>
      <w:r>
        <w:rPr>
          <w:rFonts w:eastAsiaTheme="minorEastAsia"/>
          <w:noProof/>
          <w:u w:val="singl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16991</wp:posOffset>
            </wp:positionH>
            <wp:positionV relativeFrom="paragraph">
              <wp:posOffset>-2900</wp:posOffset>
            </wp:positionV>
            <wp:extent cx="6159328" cy="3517556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328" cy="351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03FF" w:rsidSect="002D240D">
      <w:type w:val="continuous"/>
      <w:pgSz w:w="12240" w:h="15840"/>
      <w:pgMar w:top="1260" w:right="72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3FF" w:rsidRDefault="009B03FF" w:rsidP="008F7E7D">
      <w:r>
        <w:separator/>
      </w:r>
    </w:p>
  </w:endnote>
  <w:endnote w:type="continuationSeparator" w:id="0">
    <w:p w:rsidR="009B03FF" w:rsidRDefault="009B03FF" w:rsidP="008F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3FF" w:rsidRDefault="009B03FF" w:rsidP="008F7E7D">
      <w:r>
        <w:separator/>
      </w:r>
    </w:p>
  </w:footnote>
  <w:footnote w:type="continuationSeparator" w:id="0">
    <w:p w:rsidR="009B03FF" w:rsidRDefault="009B03FF" w:rsidP="008F7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FF" w:rsidRDefault="009B03FF">
    <w:r>
      <w:rPr>
        <w:b/>
        <w:i/>
      </w:rPr>
      <w:t>FLC Math 120</w:t>
    </w:r>
    <w:r>
      <w:rPr>
        <w:b/>
        <w:i/>
      </w:rPr>
      <w:tab/>
      <w:t xml:space="preserve">       </w:t>
    </w:r>
    <w:r>
      <w:rPr>
        <w:b/>
        <w:i/>
      </w:rPr>
      <w:tab/>
    </w:r>
    <w:r>
      <w:rPr>
        <w:b/>
        <w:i/>
      </w:rPr>
      <w:tab/>
      <w:t xml:space="preserve">  </w:t>
    </w:r>
    <w:r w:rsidR="00294468">
      <w:rPr>
        <w:b/>
        <w:i/>
      </w:rPr>
      <w:tab/>
    </w:r>
    <w:r>
      <w:rPr>
        <w:b/>
        <w:i/>
      </w:rPr>
      <w:t xml:space="preserve">  7.</w:t>
    </w:r>
    <w:r w:rsidR="00294468">
      <w:rPr>
        <w:b/>
        <w:i/>
      </w:rPr>
      <w:t>2 Rational Numbers as Exponents</w:t>
    </w:r>
    <w:r w:rsidR="00294468"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Page </w:t>
        </w:r>
        <w:fldSimple w:instr=" PAGE ">
          <w:r w:rsidR="00294468">
            <w:rPr>
              <w:noProof/>
            </w:rPr>
            <w:t>1</w:t>
          </w:r>
        </w:fldSimple>
        <w:r>
          <w:t xml:space="preserve"> of </w:t>
        </w:r>
        <w:fldSimple w:instr=" NUMPAGES  ">
          <w:r w:rsidR="00294468">
            <w:rPr>
              <w:noProof/>
            </w:rPr>
            <w:t>4</w:t>
          </w:r>
        </w:fldSimple>
      </w:sdtContent>
    </w:sdt>
  </w:p>
  <w:p w:rsidR="009B03FF" w:rsidRDefault="00900FB4" w:rsidP="001524C5">
    <w:pPr>
      <w:pStyle w:val="Header"/>
      <w:tabs>
        <w:tab w:val="left" w:pos="6930"/>
      </w:tabs>
    </w:pPr>
    <w:r w:rsidRPr="00900FB4">
      <w:rPr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1.55pt;margin-top:3.75pt;width:554.6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690"/>
    <w:multiLevelType w:val="hybridMultilevel"/>
    <w:tmpl w:val="7590B8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065F"/>
    <w:multiLevelType w:val="hybridMultilevel"/>
    <w:tmpl w:val="1DEA0F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956B8"/>
    <w:multiLevelType w:val="hybridMultilevel"/>
    <w:tmpl w:val="50C4F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EB7"/>
    <w:multiLevelType w:val="hybridMultilevel"/>
    <w:tmpl w:val="3B76A6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5616D"/>
    <w:multiLevelType w:val="hybridMultilevel"/>
    <w:tmpl w:val="DB18E8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62B47"/>
    <w:multiLevelType w:val="hybridMultilevel"/>
    <w:tmpl w:val="3926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757C8"/>
    <w:multiLevelType w:val="hybridMultilevel"/>
    <w:tmpl w:val="D8528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F104D"/>
    <w:multiLevelType w:val="hybridMultilevel"/>
    <w:tmpl w:val="FFF26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45039"/>
    <w:multiLevelType w:val="hybridMultilevel"/>
    <w:tmpl w:val="B53C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10E85"/>
    <w:multiLevelType w:val="hybridMultilevel"/>
    <w:tmpl w:val="4E602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F7E7D"/>
    <w:rsid w:val="00000CBC"/>
    <w:rsid w:val="00005A6E"/>
    <w:rsid w:val="000075AF"/>
    <w:rsid w:val="00007A56"/>
    <w:rsid w:val="000254A4"/>
    <w:rsid w:val="000516E1"/>
    <w:rsid w:val="000626FD"/>
    <w:rsid w:val="000658A0"/>
    <w:rsid w:val="0008482A"/>
    <w:rsid w:val="000C502E"/>
    <w:rsid w:val="000D2046"/>
    <w:rsid w:val="001524C5"/>
    <w:rsid w:val="0018642B"/>
    <w:rsid w:val="001A5ADD"/>
    <w:rsid w:val="001D1C10"/>
    <w:rsid w:val="0029414E"/>
    <w:rsid w:val="00294468"/>
    <w:rsid w:val="002D240D"/>
    <w:rsid w:val="002F7EA8"/>
    <w:rsid w:val="0038370D"/>
    <w:rsid w:val="003B4A54"/>
    <w:rsid w:val="003D29E0"/>
    <w:rsid w:val="003E6529"/>
    <w:rsid w:val="00420D11"/>
    <w:rsid w:val="004230CB"/>
    <w:rsid w:val="004237AB"/>
    <w:rsid w:val="00470AC8"/>
    <w:rsid w:val="004B7DCC"/>
    <w:rsid w:val="00512A33"/>
    <w:rsid w:val="005D2853"/>
    <w:rsid w:val="00697E80"/>
    <w:rsid w:val="007426BA"/>
    <w:rsid w:val="0078546C"/>
    <w:rsid w:val="007C7CC9"/>
    <w:rsid w:val="008C4667"/>
    <w:rsid w:val="008F7E7D"/>
    <w:rsid w:val="00900FB4"/>
    <w:rsid w:val="00935C90"/>
    <w:rsid w:val="00951DAA"/>
    <w:rsid w:val="0096656C"/>
    <w:rsid w:val="00990948"/>
    <w:rsid w:val="009B03FF"/>
    <w:rsid w:val="009B1222"/>
    <w:rsid w:val="00A23DB9"/>
    <w:rsid w:val="00A46712"/>
    <w:rsid w:val="00A63475"/>
    <w:rsid w:val="00A81C86"/>
    <w:rsid w:val="00AD0357"/>
    <w:rsid w:val="00B357F3"/>
    <w:rsid w:val="00B45021"/>
    <w:rsid w:val="00BE4C0C"/>
    <w:rsid w:val="00C22B8C"/>
    <w:rsid w:val="00CB2121"/>
    <w:rsid w:val="00DE58CC"/>
    <w:rsid w:val="00E37AA9"/>
    <w:rsid w:val="00E94731"/>
    <w:rsid w:val="00EE396A"/>
    <w:rsid w:val="00EE530E"/>
    <w:rsid w:val="00F20A53"/>
    <w:rsid w:val="00F81F6C"/>
    <w:rsid w:val="00F848A4"/>
    <w:rsid w:val="00F8666B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B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5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E7D"/>
  </w:style>
  <w:style w:type="paragraph" w:styleId="Footer">
    <w:name w:val="footer"/>
    <w:basedOn w:val="Normal"/>
    <w:link w:val="FooterChar"/>
    <w:uiPriority w:val="99"/>
    <w:unhideWhenUsed/>
    <w:rsid w:val="008F7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E7D"/>
  </w:style>
  <w:style w:type="paragraph" w:styleId="BalloonText">
    <w:name w:val="Balloon Text"/>
    <w:basedOn w:val="Normal"/>
    <w:link w:val="BalloonTextChar"/>
    <w:uiPriority w:val="99"/>
    <w:semiHidden/>
    <w:unhideWhenUsed/>
    <w:rsid w:val="008F7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1DAA"/>
    <w:rPr>
      <w:color w:val="808080"/>
    </w:rPr>
  </w:style>
  <w:style w:type="paragraph" w:styleId="ListParagraph">
    <w:name w:val="List Paragraph"/>
    <w:basedOn w:val="Normal"/>
    <w:uiPriority w:val="34"/>
    <w:qFormat/>
    <w:rsid w:val="00005A6E"/>
    <w:pPr>
      <w:ind w:left="720"/>
      <w:contextualSpacing/>
    </w:pPr>
  </w:style>
  <w:style w:type="table" w:styleId="TableGrid">
    <w:name w:val="Table Grid"/>
    <w:basedOn w:val="TableNormal"/>
    <w:uiPriority w:val="59"/>
    <w:rsid w:val="001524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66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Lake College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trieul</dc:creator>
  <cp:keywords/>
  <dc:description/>
  <cp:lastModifiedBy>License User</cp:lastModifiedBy>
  <cp:revision>4</cp:revision>
  <cp:lastPrinted>2009-11-10T19:25:00Z</cp:lastPrinted>
  <dcterms:created xsi:type="dcterms:W3CDTF">2009-11-10T19:26:00Z</dcterms:created>
  <dcterms:modified xsi:type="dcterms:W3CDTF">2009-11-10T21:55:00Z</dcterms:modified>
</cp:coreProperties>
</file>