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D9" w:rsidRDefault="00093111" w:rsidP="00FB5AF5">
      <w:pPr>
        <w:pStyle w:val="Heading1"/>
      </w:pPr>
      <w:r>
        <w:t>R</w:t>
      </w:r>
      <w:r w:rsidR="00FB5AF5">
        <w:t>iemann Sums</w:t>
      </w:r>
    </w:p>
    <w:p w:rsidR="00FB5AF5" w:rsidRDefault="00FB5AF5" w:rsidP="00FB5AF5">
      <w:r>
        <w:t xml:space="preserve">We have already discussed the idea of a Riemann </w:t>
      </w:r>
      <w:proofErr w:type="gramStart"/>
      <w:r>
        <w:t>Sum,</w:t>
      </w:r>
      <w:proofErr w:type="gramEnd"/>
      <w:r>
        <w:t xml:space="preserve"> it is the idea that to find the area under a curve you must add up a bunch of rectangles.  Previously we only considered partitioning up our </w:t>
      </w:r>
      <m:oMath>
        <m:r>
          <w:rPr>
            <w:rFonts w:ascii="Cambria Math" w:hAnsi="Cambria Math"/>
          </w:rPr>
          <m:t>x</m:t>
        </m:r>
      </m:oMath>
      <w:r>
        <w:t xml:space="preserve"> interval into uniform widths.  Now we consider a more general case of non-uniform width.</w:t>
      </w:r>
    </w:p>
    <w:p w:rsidR="0053527D" w:rsidRDefault="00A80FBB" w:rsidP="00FB5AF5">
      <w:r>
        <w:rPr>
          <w:noProof/>
        </w:rPr>
        <mc:AlternateContent>
          <mc:Choice Requires="wps">
            <w:drawing>
              <wp:anchor distT="0" distB="0" distL="114300" distR="114300" simplePos="0" relativeHeight="251664384" behindDoc="0" locked="0" layoutInCell="1" allowOverlap="1">
                <wp:simplePos x="0" y="0"/>
                <wp:positionH relativeFrom="column">
                  <wp:posOffset>-122555</wp:posOffset>
                </wp:positionH>
                <wp:positionV relativeFrom="paragraph">
                  <wp:posOffset>7620</wp:posOffset>
                </wp:positionV>
                <wp:extent cx="6774180" cy="2186305"/>
                <wp:effectExtent l="10795" t="10160" r="635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186305"/>
                        </a:xfrm>
                        <a:prstGeom prst="rect">
                          <a:avLst/>
                        </a:prstGeom>
                        <a:solidFill>
                          <a:srgbClr val="FFFFFF"/>
                        </a:solidFill>
                        <a:ln w="9525">
                          <a:solidFill>
                            <a:srgbClr val="000000"/>
                          </a:solidFill>
                          <a:miter lim="800000"/>
                          <a:headEnd/>
                          <a:tailEnd/>
                        </a:ln>
                      </wps:spPr>
                      <wps:txbx>
                        <w:txbxContent>
                          <w:p w:rsidR="00D003B5" w:rsidRDefault="00D003B5" w:rsidP="0053527D">
                            <w:r>
                              <w:rPr>
                                <w:b/>
                              </w:rPr>
                              <w:t xml:space="preserve">Def:  </w:t>
                            </w:r>
                            <w:r>
                              <w:t xml:space="preserve">The interval </w:t>
                            </w:r>
                            <m:oMath>
                              <m:r>
                                <w:rPr>
                                  <w:rFonts w:ascii="Cambria Math" w:hAnsi="Cambria Math"/>
                                </w:rPr>
                                <m:t>[a,b]</m:t>
                              </m:r>
                            </m:oMath>
                            <w:r>
                              <w:t xml:space="preserve"> can be subdivided into a set of n subintervals.  Let the end points of these subintervals </w:t>
                            </w:r>
                            <w:proofErr w:type="gramStart"/>
                            <w:r>
                              <w:t xml:space="preserve">be </w:t>
                            </w:r>
                            <m:oMath>
                              <m:sSub>
                                <m:sSubPr>
                                  <m:ctrlPr>
                                    <w:rPr>
                                      <w:rFonts w:ascii="Cambria Math" w:hAnsi="Cambria Math"/>
                                      <w:i/>
                                    </w:rPr>
                                  </m:ctrlPr>
                                </m:sSubPr>
                                <m:e>
                                  <w:proofErr w:type="gramEnd"/>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  then the set</w:t>
                            </w:r>
                          </w:p>
                          <w:p w:rsidR="00D003B5" w:rsidRDefault="00D003B5" w:rsidP="0053527D">
                            <m:oMathPara>
                              <m:oMath>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m:oMathPara>
                          </w:p>
                          <w:p w:rsidR="00D003B5" w:rsidRDefault="00D003B5" w:rsidP="0053527D">
                            <w:r>
                              <w:t xml:space="preserve">Where               </w:t>
                            </w:r>
                            <m:oMath>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&lt;…&lt;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=b</m:t>
                              </m:r>
                            </m:oMath>
                          </w:p>
                          <w:p w:rsidR="00D003B5" w:rsidRDefault="00D003B5" w:rsidP="0053527D">
                            <w:r>
                              <w:t xml:space="preserve">Is called a </w:t>
                            </w:r>
                            <w:r w:rsidRPr="0053527D">
                              <w:rPr>
                                <w:b/>
                              </w:rPr>
                              <w:t>partition</w:t>
                            </w:r>
                            <w:r>
                              <w:t xml:space="preserve"> of </w:t>
                            </w:r>
                            <m:oMath>
                              <m:r>
                                <w:rPr>
                                  <w:rFonts w:ascii="Cambria Math" w:hAnsi="Cambria Math"/>
                                </w:rPr>
                                <m:t>[a,b]</m:t>
                              </m:r>
                            </m:oMath>
                          </w:p>
                          <w:p w:rsidR="00D003B5" w:rsidRPr="0053527D" w:rsidRDefault="00D003B5" w:rsidP="0053527D">
                            <w:r>
                              <w:t xml:space="preserve">These subintervals are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xml:space="preserve"> and the </w:t>
                            </w:r>
                            <w:proofErr w:type="spellStart"/>
                            <w:r>
                              <w:rPr>
                                <w:b/>
                              </w:rPr>
                              <w:t>kth</w:t>
                            </w:r>
                            <w:proofErr w:type="spellEnd"/>
                            <w:r>
                              <w:rPr>
                                <w:b/>
                              </w:rPr>
                              <w:t xml:space="preserve"> subinterval of </w:t>
                            </w:r>
                            <w:proofErr w:type="gramStart"/>
                            <w:r>
                              <w:rPr>
                                <w:b/>
                              </w:rPr>
                              <w:t xml:space="preserve">P </w:t>
                            </w:r>
                            <w:r>
                              <w:t xml:space="preserve"> is</w:t>
                            </w:r>
                            <w:proofErr w:type="gramEnd"/>
                            <w:r>
                              <w:t xml:space="preserve"> </w:t>
                            </w:r>
                          </w:p>
                          <w:p w:rsidR="00D003B5" w:rsidRPr="0053527D" w:rsidRDefault="001A0A08" w:rsidP="0053527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oMath>
                            <w:r w:rsidR="00D003B5">
                              <w:t xml:space="preserve"> </w:t>
                            </w:r>
                            <w:proofErr w:type="gramStart"/>
                            <w:r w:rsidR="00D003B5">
                              <w:t>for</w:t>
                            </w:r>
                            <w:proofErr w:type="gramEnd"/>
                            <w:r w:rsidR="00D003B5">
                              <w:t xml:space="preserve"> </w:t>
                            </w:r>
                            <m:oMath>
                              <m:r>
                                <w:rPr>
                                  <w:rFonts w:ascii="Cambria Math" w:hAnsi="Cambria Math"/>
                                </w:rPr>
                                <m:t>k</m:t>
                              </m:r>
                              <m:r>
                                <m:rPr>
                                  <m:scr m:val="double-struck"/>
                                </m:rPr>
                                <w:rPr>
                                  <w:rFonts w:ascii="Cambria Math" w:hAnsi="Cambria Math"/>
                                </w:rPr>
                                <m:t>∈Z</m:t>
                              </m:r>
                            </m:oMath>
                            <w:r w:rsidR="00D003B5">
                              <w:t xml:space="preserve"> where </w:t>
                            </w:r>
                            <m:oMath>
                              <m:r>
                                <w:rPr>
                                  <w:rFonts w:ascii="Cambria Math" w:hAnsi="Cambria Math"/>
                                </w:rPr>
                                <m:t>1&lt;k&lt;n</m:t>
                              </m:r>
                            </m:oMath>
                          </w:p>
                          <w:p w:rsidR="00D003B5" w:rsidRPr="0053527D" w:rsidRDefault="00D003B5" w:rsidP="00535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5pt;margin-top:.6pt;width:533.4pt;height:17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9/Kg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">
                <v:textbox>
                  <w:txbxContent>
                    <w:p w:rsidR="00D003B5" w:rsidRDefault="00D003B5" w:rsidP="0053527D">
                      <w:r>
                        <w:rPr>
                          <w:b/>
                        </w:rPr>
                        <w:t xml:space="preserve">Def:  </w:t>
                      </w:r>
                      <w:r>
                        <w:t xml:space="preserve">The interval </w:t>
                      </w:r>
                      <m:oMath>
                        <m:r>
                          <w:rPr>
                            <w:rFonts w:ascii="Cambria Math" w:hAnsi="Cambria Math"/>
                          </w:rPr>
                          <m:t>[a,b]</m:t>
                        </m:r>
                      </m:oMath>
                      <w:r>
                        <w:t xml:space="preserve"> can be subdivided into a set of n subintervals.  Let the end points of these subintervals </w:t>
                      </w:r>
                      <w:proofErr w:type="gramStart"/>
                      <w:r>
                        <w:t xml:space="preserve">be </w:t>
                      </w:r>
                      <m:oMath>
                        <m:sSub>
                          <m:sSubPr>
                            <m:ctrlPr>
                              <w:rPr>
                                <w:rFonts w:ascii="Cambria Math" w:hAnsi="Cambria Math"/>
                                <w:i/>
                              </w:rPr>
                            </m:ctrlPr>
                          </m:sSubPr>
                          <m:e>
                            <w:proofErr w:type="gramEnd"/>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  then the set</w:t>
                      </w:r>
                    </w:p>
                    <w:p w:rsidR="00D003B5" w:rsidRDefault="00D003B5" w:rsidP="0053527D">
                      <m:oMathPara>
                        <m:oMath>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m:oMathPara>
                    </w:p>
                    <w:p w:rsidR="00D003B5" w:rsidRDefault="00D003B5" w:rsidP="0053527D">
                      <w:r>
                        <w:t xml:space="preserve">Where               </w:t>
                      </w:r>
                      <m:oMath>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&lt;…&lt;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=b</m:t>
                        </m:r>
                      </m:oMath>
                    </w:p>
                    <w:p w:rsidR="00D003B5" w:rsidRDefault="00D003B5" w:rsidP="0053527D">
                      <w:r>
                        <w:t xml:space="preserve">Is called a </w:t>
                      </w:r>
                      <w:r w:rsidRPr="0053527D">
                        <w:rPr>
                          <w:b/>
                        </w:rPr>
                        <w:t>partition</w:t>
                      </w:r>
                      <w:r>
                        <w:t xml:space="preserve"> of </w:t>
                      </w:r>
                      <m:oMath>
                        <m:r>
                          <w:rPr>
                            <w:rFonts w:ascii="Cambria Math" w:hAnsi="Cambria Math"/>
                          </w:rPr>
                          <m:t>[a,b]</m:t>
                        </m:r>
                      </m:oMath>
                    </w:p>
                    <w:p w:rsidR="00D003B5" w:rsidRPr="0053527D" w:rsidRDefault="00D003B5" w:rsidP="0053527D">
                      <w:r>
                        <w:t xml:space="preserve">These subintervals are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xml:space="preserve"> and the </w:t>
                      </w:r>
                      <w:proofErr w:type="spellStart"/>
                      <w:r>
                        <w:rPr>
                          <w:b/>
                        </w:rPr>
                        <w:t>kth</w:t>
                      </w:r>
                      <w:proofErr w:type="spellEnd"/>
                      <w:r>
                        <w:rPr>
                          <w:b/>
                        </w:rPr>
                        <w:t xml:space="preserve"> subinterval of </w:t>
                      </w:r>
                      <w:proofErr w:type="gramStart"/>
                      <w:r>
                        <w:rPr>
                          <w:b/>
                        </w:rPr>
                        <w:t xml:space="preserve">P </w:t>
                      </w:r>
                      <w:r>
                        <w:t xml:space="preserve"> is</w:t>
                      </w:r>
                      <w:proofErr w:type="gramEnd"/>
                      <w:r>
                        <w:t xml:space="preserve"> </w:t>
                      </w:r>
                    </w:p>
                    <w:p w:rsidR="00D003B5" w:rsidRPr="0053527D" w:rsidRDefault="001A0A08" w:rsidP="0053527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oMath>
                      <w:r w:rsidR="00D003B5">
                        <w:t xml:space="preserve"> </w:t>
                      </w:r>
                      <w:proofErr w:type="gramStart"/>
                      <w:r w:rsidR="00D003B5">
                        <w:t>for</w:t>
                      </w:r>
                      <w:proofErr w:type="gramEnd"/>
                      <w:r w:rsidR="00D003B5">
                        <w:t xml:space="preserve"> </w:t>
                      </w:r>
                      <m:oMath>
                        <m:r>
                          <w:rPr>
                            <w:rFonts w:ascii="Cambria Math" w:hAnsi="Cambria Math"/>
                          </w:rPr>
                          <m:t>k</m:t>
                        </m:r>
                        <m:r>
                          <m:rPr>
                            <m:scr m:val="double-struck"/>
                          </m:rPr>
                          <w:rPr>
                            <w:rFonts w:ascii="Cambria Math" w:hAnsi="Cambria Math"/>
                          </w:rPr>
                          <m:t>∈Z</m:t>
                        </m:r>
                      </m:oMath>
                      <w:r w:rsidR="00D003B5">
                        <w:t xml:space="preserve"> where </w:t>
                      </w:r>
                      <m:oMath>
                        <m:r>
                          <w:rPr>
                            <w:rFonts w:ascii="Cambria Math" w:hAnsi="Cambria Math"/>
                          </w:rPr>
                          <m:t>1&lt;k&lt;n</m:t>
                        </m:r>
                      </m:oMath>
                    </w:p>
                    <w:p w:rsidR="00D003B5" w:rsidRPr="0053527D" w:rsidRDefault="00D003B5" w:rsidP="0053527D"/>
                  </w:txbxContent>
                </v:textbox>
              </v:shape>
            </w:pict>
          </mc:Fallback>
        </mc:AlternateContent>
      </w:r>
    </w:p>
    <w:p w:rsidR="0053527D" w:rsidRDefault="0053527D" w:rsidP="00FB5AF5"/>
    <w:p w:rsidR="0053527D" w:rsidRDefault="0053527D" w:rsidP="00FB5AF5"/>
    <w:p w:rsidR="0053527D" w:rsidRDefault="0053527D" w:rsidP="00FB5AF5"/>
    <w:p w:rsidR="0053527D" w:rsidRDefault="0053527D" w:rsidP="00FB5AF5"/>
    <w:p w:rsidR="0053527D" w:rsidRDefault="0053527D" w:rsidP="00FB5AF5"/>
    <w:p w:rsidR="0053527D" w:rsidRDefault="0053527D" w:rsidP="00FB5AF5"/>
    <w:p w:rsidR="0053527D" w:rsidRDefault="0053527D" w:rsidP="00FB5AF5">
      <w:r w:rsidRPr="0053527D">
        <w:rPr>
          <w:noProof/>
        </w:rPr>
        <w:drawing>
          <wp:inline distT="0" distB="0" distL="0" distR="0">
            <wp:extent cx="5275193" cy="1961321"/>
            <wp:effectExtent l="19050" t="0" r="1657" b="0"/>
            <wp:docPr id="14" name="Picture 6" descr="05-340"/>
            <wp:cNvGraphicFramePr/>
            <a:graphic xmlns:a="http://schemas.openxmlformats.org/drawingml/2006/main">
              <a:graphicData uri="http://schemas.openxmlformats.org/drawingml/2006/picture">
                <pic:pic xmlns:pic="http://schemas.openxmlformats.org/drawingml/2006/picture">
                  <pic:nvPicPr>
                    <pic:cNvPr id="310274" name="Picture 2" descr="05-340"/>
                    <pic:cNvPicPr>
                      <a:picLocks noChangeAspect="1" noChangeArrowheads="1"/>
                    </pic:cNvPicPr>
                  </pic:nvPicPr>
                  <pic:blipFill>
                    <a:blip r:embed="rId8" cstate="print"/>
                    <a:srcRect/>
                    <a:stretch>
                      <a:fillRect/>
                    </a:stretch>
                  </pic:blipFill>
                  <pic:spPr bwMode="auto">
                    <a:xfrm>
                      <a:off x="0" y="0"/>
                      <a:ext cx="5274461" cy="1961049"/>
                    </a:xfrm>
                    <a:prstGeom prst="rect">
                      <a:avLst/>
                    </a:prstGeom>
                    <a:noFill/>
                  </pic:spPr>
                </pic:pic>
              </a:graphicData>
            </a:graphic>
          </wp:inline>
        </w:drawing>
      </w:r>
    </w:p>
    <w:p w:rsidR="0053527D" w:rsidRDefault="0053527D" w:rsidP="00FB5AF5">
      <w:r w:rsidRPr="0053527D">
        <w:rPr>
          <w:noProof/>
        </w:rPr>
        <w:drawing>
          <wp:inline distT="0" distB="0" distL="0" distR="0">
            <wp:extent cx="5175802" cy="2160105"/>
            <wp:effectExtent l="19050" t="0" r="5798" b="0"/>
            <wp:docPr id="15" name="Picture 7" descr="05-341"/>
            <wp:cNvGraphicFramePr/>
            <a:graphic xmlns:a="http://schemas.openxmlformats.org/drawingml/2006/main">
              <a:graphicData uri="http://schemas.openxmlformats.org/drawingml/2006/picture">
                <pic:pic xmlns:pic="http://schemas.openxmlformats.org/drawingml/2006/picture">
                  <pic:nvPicPr>
                    <pic:cNvPr id="311298" name="Picture 2" descr="05-341"/>
                    <pic:cNvPicPr>
                      <a:picLocks noChangeAspect="1" noChangeArrowheads="1"/>
                    </pic:cNvPicPr>
                  </pic:nvPicPr>
                  <pic:blipFill>
                    <a:blip r:embed="rId9" cstate="print"/>
                    <a:srcRect/>
                    <a:stretch>
                      <a:fillRect/>
                    </a:stretch>
                  </pic:blipFill>
                  <pic:spPr bwMode="auto">
                    <a:xfrm>
                      <a:off x="0" y="0"/>
                      <a:ext cx="5175081" cy="2159804"/>
                    </a:xfrm>
                    <a:prstGeom prst="rect">
                      <a:avLst/>
                    </a:prstGeom>
                    <a:noFill/>
                  </pic:spPr>
                </pic:pic>
              </a:graphicData>
            </a:graphic>
          </wp:inline>
        </w:drawing>
      </w:r>
    </w:p>
    <w:p w:rsidR="00D32C83" w:rsidRPr="000518E9" w:rsidRDefault="001A0A08" w:rsidP="00D32C83">
      <w:pPr>
        <w:spacing w:after="0" w:line="240" w:lineRule="auto"/>
      </w:pPr>
      <m:oMath>
        <m:sSub>
          <m:sSubPr>
            <m:ctrlPr>
              <w:rPr>
                <w:rFonts w:ascii="Cambria Math" w:hAnsi="Cambria Math"/>
                <w:i/>
              </w:rPr>
            </m:ctrlPr>
          </m:sSubPr>
          <m:e>
            <m:r>
              <w:rPr>
                <w:rFonts w:ascii="Cambria Math" w:hAnsi="Cambria Math"/>
              </w:rPr>
              <m:t>S</m:t>
            </m:r>
          </m:e>
          <m:sub>
            <m:r>
              <w:rPr>
                <w:rFonts w:ascii="Cambria Math" w:hAnsi="Cambria Math"/>
              </w:rPr>
              <m:t>p</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k</m:t>
                </m:r>
              </m:sub>
            </m:sSub>
          </m:e>
        </m:nary>
      </m:oMath>
      <w:r w:rsidR="00D32C83" w:rsidRPr="000518E9">
        <w:t xml:space="preserve">  </w:t>
      </w:r>
      <w:proofErr w:type="gramStart"/>
      <w:r w:rsidR="00D32C83" w:rsidRPr="000518E9">
        <w:t>is</w:t>
      </w:r>
      <w:proofErr w:type="gramEnd"/>
      <w:r w:rsidR="00D32C83" w:rsidRPr="000518E9">
        <w:t xml:space="preserve"> called a </w:t>
      </w:r>
      <w:r w:rsidR="00D32C83" w:rsidRPr="000518E9">
        <w:rPr>
          <w:b/>
          <w:i/>
        </w:rPr>
        <w:t>Riemann Sum of f on the Interval [</w:t>
      </w:r>
      <w:proofErr w:type="spellStart"/>
      <w:r w:rsidR="00D32C83" w:rsidRPr="000518E9">
        <w:rPr>
          <w:b/>
          <w:i/>
        </w:rPr>
        <w:t>a,b</w:t>
      </w:r>
      <w:proofErr w:type="spellEnd"/>
      <w:r w:rsidR="00D32C83" w:rsidRPr="000518E9">
        <w:rPr>
          <w:b/>
          <w:i/>
        </w:rPr>
        <w:t>]</w:t>
      </w:r>
      <w:r w:rsidR="00D32C83" w:rsidRPr="000518E9">
        <w:t xml:space="preserve"> </w:t>
      </w:r>
      <w:r w:rsidR="00D32C83" w:rsidRPr="000518E9">
        <w:rPr>
          <w:u w:val="single"/>
        </w:rPr>
        <w:t>Note</w:t>
      </w:r>
      <w:r w:rsidR="00D32C83" w:rsidRPr="000518E9">
        <w:t xml:space="preserve">: There are many such sums, depending on the partition we choose; hence the subscript </w:t>
      </w:r>
      <m:oMath>
        <m:r>
          <w:rPr>
            <w:rFonts w:ascii="Cambria Math" w:hAnsi="Cambria Math"/>
          </w:rPr>
          <m:t>P</m:t>
        </m:r>
      </m:oMath>
      <w:r w:rsidR="00D32C83" w:rsidRPr="000518E9">
        <w:t>.</w:t>
      </w:r>
    </w:p>
    <w:p w:rsidR="00D32C83" w:rsidRDefault="00D32C83" w:rsidP="00FB5AF5"/>
    <w:p w:rsidR="0053527D" w:rsidRDefault="0053527D" w:rsidP="00FB5AF5">
      <w:r>
        <w:rPr>
          <w:noProof/>
        </w:rPr>
        <w:lastRenderedPageBreak/>
        <w:drawing>
          <wp:inline distT="0" distB="0" distL="0" distR="0">
            <wp:extent cx="3751193" cy="2813395"/>
            <wp:effectExtent l="19050" t="0" r="1657"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750514" cy="2812886"/>
                    </a:xfrm>
                    <a:prstGeom prst="rect">
                      <a:avLst/>
                    </a:prstGeom>
                    <a:noFill/>
                  </pic:spPr>
                </pic:pic>
              </a:graphicData>
            </a:graphic>
          </wp:inline>
        </w:drawing>
      </w:r>
    </w:p>
    <w:p w:rsidR="0053527D" w:rsidRDefault="0053527D" w:rsidP="00FB5AF5">
      <w:r>
        <w:rPr>
          <w:noProof/>
        </w:rPr>
        <w:drawing>
          <wp:anchor distT="0" distB="0" distL="114300" distR="114300" simplePos="0" relativeHeight="251665408" behindDoc="1" locked="0" layoutInCell="1" allowOverlap="1">
            <wp:simplePos x="0" y="0"/>
            <wp:positionH relativeFrom="column">
              <wp:posOffset>2668270</wp:posOffset>
            </wp:positionH>
            <wp:positionV relativeFrom="paragraph">
              <wp:posOffset>560070</wp:posOffset>
            </wp:positionV>
            <wp:extent cx="3201035" cy="1106170"/>
            <wp:effectExtent l="19050" t="0" r="0" b="0"/>
            <wp:wrapNone/>
            <wp:docPr id="18" name="Picture 10" descr="05-10b"/>
            <wp:cNvGraphicFramePr/>
            <a:graphic xmlns:a="http://schemas.openxmlformats.org/drawingml/2006/main">
              <a:graphicData uri="http://schemas.openxmlformats.org/drawingml/2006/picture">
                <pic:pic xmlns:pic="http://schemas.openxmlformats.org/drawingml/2006/picture">
                  <pic:nvPicPr>
                    <pic:cNvPr id="185348" name="Picture 4" descr="05-10b"/>
                    <pic:cNvPicPr>
                      <a:picLocks noChangeAspect="1" noChangeArrowheads="1"/>
                    </pic:cNvPicPr>
                  </pic:nvPicPr>
                  <pic:blipFill>
                    <a:blip r:embed="rId11" cstate="print"/>
                    <a:srcRect/>
                    <a:stretch>
                      <a:fillRect/>
                    </a:stretch>
                  </pic:blipFill>
                  <pic:spPr bwMode="auto">
                    <a:xfrm>
                      <a:off x="0" y="0"/>
                      <a:ext cx="3201035" cy="1106170"/>
                    </a:xfrm>
                    <a:prstGeom prst="rect">
                      <a:avLst/>
                    </a:prstGeom>
                    <a:noFill/>
                  </pic:spPr>
                </pic:pic>
              </a:graphicData>
            </a:graphic>
          </wp:anchor>
        </w:drawing>
      </w:r>
      <w:r w:rsidRPr="0053527D">
        <w:rPr>
          <w:noProof/>
        </w:rPr>
        <w:drawing>
          <wp:inline distT="0" distB="0" distL="0" distR="0">
            <wp:extent cx="2366341" cy="3094382"/>
            <wp:effectExtent l="19050" t="0" r="0" b="0"/>
            <wp:docPr id="17" name="Picture 9" descr="05-10a"/>
            <wp:cNvGraphicFramePr/>
            <a:graphic xmlns:a="http://schemas.openxmlformats.org/drawingml/2006/main">
              <a:graphicData uri="http://schemas.openxmlformats.org/drawingml/2006/picture">
                <pic:pic xmlns:pic="http://schemas.openxmlformats.org/drawingml/2006/picture">
                  <pic:nvPicPr>
                    <pic:cNvPr id="185347" name="Picture 3" descr="05-10a"/>
                    <pic:cNvPicPr>
                      <a:picLocks noChangeAspect="1" noChangeArrowheads="1"/>
                    </pic:cNvPicPr>
                  </pic:nvPicPr>
                  <pic:blipFill>
                    <a:blip r:embed="rId12" cstate="print"/>
                    <a:srcRect/>
                    <a:stretch>
                      <a:fillRect/>
                    </a:stretch>
                  </pic:blipFill>
                  <pic:spPr bwMode="auto">
                    <a:xfrm>
                      <a:off x="0" y="0"/>
                      <a:ext cx="2368249" cy="3096877"/>
                    </a:xfrm>
                    <a:prstGeom prst="rect">
                      <a:avLst/>
                    </a:prstGeom>
                    <a:noFill/>
                  </pic:spPr>
                </pic:pic>
              </a:graphicData>
            </a:graphic>
          </wp:inline>
        </w:drawing>
      </w:r>
    </w:p>
    <w:p w:rsidR="0053527D" w:rsidRDefault="0053527D" w:rsidP="00FB5AF5">
      <w:r>
        <w:t>There is</w:t>
      </w:r>
      <w:r w:rsidR="005B161B">
        <w:t xml:space="preserve"> a problem here.  Can you guess what it is?</w:t>
      </w:r>
      <w:r w:rsidR="00D32C83">
        <w:t xml:space="preserve">  Hint: How can you be sure that if you increase the number of </w:t>
      </w:r>
      <w:r w:rsidR="003C6342">
        <w:t>rectangles</w:t>
      </w:r>
      <w:r w:rsidR="00D32C83">
        <w:t xml:space="preserve"> that it will actually make the ALL the interval widths smaller?</w:t>
      </w:r>
    </w:p>
    <w:p w:rsidR="005B161B" w:rsidRDefault="005B161B" w:rsidP="00FB5AF5"/>
    <w:p w:rsidR="005B161B" w:rsidRDefault="005B161B" w:rsidP="00FB5AF5">
      <w:r>
        <w:t xml:space="preserve">If we increase the number of rectangles to infinity as we had previously discussed in class will this necessarily give us a close </w:t>
      </w:r>
      <w:r w:rsidR="00D32C83">
        <w:t>approximation</w:t>
      </w:r>
      <w:r>
        <w:t xml:space="preserve"> of the area under the curve?  Can you find a way to increase the number of subintervals to infinity and yet it will not become a close approximation to the area under the curve?</w:t>
      </w:r>
    </w:p>
    <w:p w:rsidR="005B161B" w:rsidRDefault="005B161B" w:rsidP="00FB5AF5"/>
    <w:p w:rsidR="005B161B" w:rsidRDefault="005B161B" w:rsidP="00FB5AF5">
      <w:r>
        <w:t>What if we take only the smallest subinterval and break it into a series of subintervals where each new sub</w:t>
      </w:r>
      <w:r w:rsidR="00D32C83">
        <w:t>interval is half of the old one?</w:t>
      </w:r>
      <w:r>
        <w:t xml:space="preserve">  Then we will have an infinite number of subintervals yet the sum of the rectangles will not necessarily approach the area under the curve.</w:t>
      </w:r>
    </w:p>
    <w:p w:rsidR="005B161B" w:rsidRDefault="005B161B" w:rsidP="00FB5AF5">
      <w:r>
        <w:lastRenderedPageBreak/>
        <w:t>What can we do to fix this problem?</w:t>
      </w:r>
    </w:p>
    <w:p w:rsidR="005B161B" w:rsidRDefault="005B161B" w:rsidP="00FB5AF5">
      <w:proofErr w:type="spellStart"/>
      <w:r w:rsidRPr="00EE4DD9">
        <w:rPr>
          <w:highlight w:val="yellow"/>
        </w:rPr>
        <w:t>Ans</w:t>
      </w:r>
      <w:proofErr w:type="spellEnd"/>
      <w:r w:rsidRPr="00EE4DD9">
        <w:rPr>
          <w:highlight w:val="yellow"/>
        </w:rPr>
        <w:t xml:space="preserve">: find the largest subinterval in the partition and shrink it down to two smaller subintervals.  </w:t>
      </w:r>
      <w:r w:rsidR="00EE4DD9" w:rsidRPr="00EE4DD9">
        <w:rPr>
          <w:highlight w:val="yellow"/>
        </w:rPr>
        <w:t>Reassess and reiterate until the partition become broken down to very small subintervals.</w:t>
      </w:r>
    </w:p>
    <w:p w:rsidR="00EE4DD9" w:rsidRDefault="00A80FBB" w:rsidP="00FB5AF5">
      <w:r>
        <w:rPr>
          <w:noProof/>
        </w:rPr>
        <mc:AlternateContent>
          <mc:Choice Requires="wps">
            <w:drawing>
              <wp:anchor distT="0" distB="0" distL="114300" distR="114300" simplePos="0" relativeHeight="251667456" behindDoc="0" locked="0" layoutInCell="1" allowOverlap="1">
                <wp:simplePos x="0" y="0"/>
                <wp:positionH relativeFrom="column">
                  <wp:posOffset>529590</wp:posOffset>
                </wp:positionH>
                <wp:positionV relativeFrom="paragraph">
                  <wp:posOffset>635</wp:posOffset>
                </wp:positionV>
                <wp:extent cx="5340985" cy="281940"/>
                <wp:effectExtent l="5715" t="5080" r="635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281940"/>
                        </a:xfrm>
                        <a:prstGeom prst="rect">
                          <a:avLst/>
                        </a:prstGeom>
                        <a:solidFill>
                          <a:srgbClr val="FFFFFF"/>
                        </a:solidFill>
                        <a:ln w="9525">
                          <a:solidFill>
                            <a:srgbClr val="000000"/>
                          </a:solidFill>
                          <a:miter lim="800000"/>
                          <a:headEnd/>
                          <a:tailEnd/>
                        </a:ln>
                      </wps:spPr>
                      <wps:txbx>
                        <w:txbxContent>
                          <w:p w:rsidR="00D003B5" w:rsidRPr="00EE4DD9" w:rsidRDefault="00D003B5">
                            <w:r>
                              <w:rPr>
                                <w:b/>
                              </w:rPr>
                              <w:t>Def:</w:t>
                            </w:r>
                            <w:r>
                              <w:t xml:space="preserve"> The </w:t>
                            </w:r>
                            <w:r>
                              <w:rPr>
                                <w:b/>
                              </w:rPr>
                              <w:t>Norm</w:t>
                            </w:r>
                            <w:r>
                              <w:t xml:space="preserve"> of a partition P, </w:t>
                            </w:r>
                            <w:proofErr w:type="gramStart"/>
                            <w:r>
                              <w:t xml:space="preserve">written </w:t>
                            </w:r>
                            <w:proofErr w:type="gramEnd"/>
                            <m:oMath>
                              <m:d>
                                <m:dPr>
                                  <m:begChr m:val="‖"/>
                                  <m:endChr m:val="‖"/>
                                  <m:ctrlPr>
                                    <w:rPr>
                                      <w:rFonts w:ascii="Cambria Math" w:hAnsi="Cambria Math"/>
                                      <w:i/>
                                    </w:rPr>
                                  </m:ctrlPr>
                                </m:dPr>
                                <m:e>
                                  <m:r>
                                    <w:rPr>
                                      <w:rFonts w:ascii="Cambria Math" w:hAnsi="Cambria Math"/>
                                    </w:rPr>
                                    <m:t>P</m:t>
                                  </m:r>
                                </m:e>
                              </m:d>
                            </m:oMath>
                            <w:r>
                              <w:t xml:space="preserve">, is the largest of all the subinterval widths.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1.7pt;margin-top:.05pt;width:420.5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MLQIAAFc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">
                <v:textbox>
                  <w:txbxContent>
                    <w:p w:rsidR="00D003B5" w:rsidRPr="00EE4DD9" w:rsidRDefault="00D003B5">
                      <w:r>
                        <w:rPr>
                          <w:b/>
                        </w:rPr>
                        <w:t>Def:</w:t>
                      </w:r>
                      <w:r>
                        <w:t xml:space="preserve"> The </w:t>
                      </w:r>
                      <w:r>
                        <w:rPr>
                          <w:b/>
                        </w:rPr>
                        <w:t>Norm</w:t>
                      </w:r>
                      <w:r>
                        <w:t xml:space="preserve"> of a partition P, </w:t>
                      </w:r>
                      <w:proofErr w:type="gramStart"/>
                      <w:r>
                        <w:t xml:space="preserve">written </w:t>
                      </w:r>
                      <w:proofErr w:type="gramEnd"/>
                      <m:oMath>
                        <m:d>
                          <m:dPr>
                            <m:begChr m:val="‖"/>
                            <m:endChr m:val="‖"/>
                            <m:ctrlPr>
                              <w:rPr>
                                <w:rFonts w:ascii="Cambria Math" w:hAnsi="Cambria Math"/>
                                <w:i/>
                              </w:rPr>
                            </m:ctrlPr>
                          </m:dPr>
                          <m:e>
                            <m:r>
                              <w:rPr>
                                <w:rFonts w:ascii="Cambria Math" w:hAnsi="Cambria Math"/>
                              </w:rPr>
                              <m:t>P</m:t>
                            </m:r>
                          </m:e>
                        </m:d>
                      </m:oMath>
                      <w:r>
                        <w:t xml:space="preserve">, is the largest of all the subinterval widths.  </w:t>
                      </w:r>
                    </w:p>
                  </w:txbxContent>
                </v:textbox>
              </v:shape>
            </w:pict>
          </mc:Fallback>
        </mc:AlternateContent>
      </w:r>
    </w:p>
    <w:p w:rsidR="00EE4DD9" w:rsidRDefault="00EE4DD9" w:rsidP="00FB5AF5"/>
    <w:p w:rsidR="00EE4DD9" w:rsidRDefault="00EE4DD9" w:rsidP="00FB5AF5">
      <w:r>
        <w:t xml:space="preserve">Note: If the norm of a partition is a very small number, then the interval MUST be cut up into very small </w:t>
      </w:r>
      <w:r w:rsidR="006E62C4">
        <w:t>sub</w:t>
      </w:r>
      <w:r>
        <w:t>intervals since even the larges</w:t>
      </w:r>
      <w:r w:rsidR="00124CCD">
        <w:t>t</w:t>
      </w:r>
      <w:r>
        <w:t xml:space="preserve"> of these subintervals is very small!</w:t>
      </w:r>
    </w:p>
    <w:p w:rsidR="00093111" w:rsidRDefault="00093111" w:rsidP="00093111">
      <w:pPr>
        <w:ind w:firstLine="720"/>
      </w:pPr>
      <w:r>
        <w:t>We do know that the area we are approximating exists and IS SOME finite number, call it I.  We are sure that it has something to do with a limit, and that we need to shrink all our subinterval widths to zero.</w:t>
      </w:r>
    </w:p>
    <w:p w:rsidR="00093111" w:rsidRDefault="00093111" w:rsidP="00093111">
      <w:pPr>
        <w:ind w:firstLine="720"/>
      </w:pPr>
      <w:r>
        <w:t xml:space="preserve">We now note that if we shrink only one subinterval over and over and over that this will not create the desired effect.  Why?       </w:t>
      </w:r>
      <w:proofErr w:type="spellStart"/>
      <w:r w:rsidRPr="00AC24F0">
        <w:rPr>
          <w:highlight w:val="yellow"/>
        </w:rPr>
        <w:t>Ans</w:t>
      </w:r>
      <w:proofErr w:type="spellEnd"/>
      <w:r w:rsidRPr="00AC24F0">
        <w:rPr>
          <w:highlight w:val="yellow"/>
        </w:rPr>
        <w:t>: Because it leaves bigger subintervals untouched.</w:t>
      </w:r>
    </w:p>
    <w:p w:rsidR="00093111" w:rsidRDefault="00093111" w:rsidP="00093111">
      <w:pPr>
        <w:ind w:firstLine="720"/>
      </w:pPr>
      <w:r>
        <w:t xml:space="preserve">How might we fix this?  Hint:  It has something to do with the Norm of </w:t>
      </w:r>
      <w:proofErr w:type="gramStart"/>
      <w:r>
        <w:t>P ,</w:t>
      </w:r>
      <w:proofErr w:type="gramEnd"/>
      <m:oMath>
        <m:d>
          <m:dPr>
            <m:begChr m:val="‖"/>
            <m:endChr m:val="‖"/>
            <m:ctrlPr>
              <w:rPr>
                <w:rFonts w:ascii="Cambria Math" w:hAnsi="Cambria Math"/>
                <w:i/>
              </w:rPr>
            </m:ctrlPr>
          </m:dPr>
          <m:e>
            <m:r>
              <w:rPr>
                <w:rFonts w:ascii="Cambria Math" w:hAnsi="Cambria Math"/>
              </w:rPr>
              <m:t>P</m:t>
            </m:r>
          </m:e>
        </m:d>
      </m:oMath>
      <w:r>
        <w:t xml:space="preserve">.                                                          </w:t>
      </w:r>
    </w:p>
    <w:p w:rsidR="00093111" w:rsidRPr="00AC24F0" w:rsidRDefault="00093111" w:rsidP="00093111">
      <w:pPr>
        <w:ind w:firstLine="720"/>
      </w:pPr>
      <w:proofErr w:type="spellStart"/>
      <w:r w:rsidRPr="00AC24F0">
        <w:rPr>
          <w:highlight w:val="yellow"/>
        </w:rPr>
        <w:t>Ans</w:t>
      </w:r>
      <w:proofErr w:type="spellEnd"/>
      <w:r w:rsidRPr="00AC24F0">
        <w:rPr>
          <w:highlight w:val="yellow"/>
        </w:rPr>
        <w:t>: Cut up the biggest subinterval into two new subintervals.  Then look for the next biggest subinterval and cut it up.</w:t>
      </w:r>
      <w:r>
        <w:t xml:space="preserve">  </w:t>
      </w:r>
    </w:p>
    <w:p w:rsidR="00093111" w:rsidRDefault="00093111" w:rsidP="00093111">
      <w:pPr>
        <w:ind w:firstLine="720"/>
      </w:pPr>
      <w:r>
        <w:t xml:space="preserve">If we found the norm of P and cut up this one largest subinterval, then our biggest subinterval would be smaller.  This would give us a new partition and a new Norm.  Now what?  </w:t>
      </w:r>
    </w:p>
    <w:p w:rsidR="00093111" w:rsidRDefault="00093111" w:rsidP="00093111">
      <w:pPr>
        <w:ind w:firstLine="720"/>
      </w:pPr>
      <w:proofErr w:type="spellStart"/>
      <w:r w:rsidRPr="00AC24F0">
        <w:rPr>
          <w:highlight w:val="yellow"/>
        </w:rPr>
        <w:t>Ans</w:t>
      </w:r>
      <w:proofErr w:type="spellEnd"/>
      <w:r w:rsidRPr="00AC24F0">
        <w:rPr>
          <w:highlight w:val="yellow"/>
        </w:rPr>
        <w:t xml:space="preserve">: Keep going with </w:t>
      </w:r>
      <w:proofErr w:type="gramStart"/>
      <w:r w:rsidRPr="00AC24F0">
        <w:rPr>
          <w:highlight w:val="yellow"/>
        </w:rPr>
        <w:t>this,</w:t>
      </w:r>
      <w:proofErr w:type="gramEnd"/>
      <w:r w:rsidRPr="00AC24F0">
        <w:rPr>
          <w:highlight w:val="yellow"/>
        </w:rPr>
        <w:t xml:space="preserve"> just keep repeatedly cutting up each new norm until we can insure that even the largest subinterval is sufficiently small.</w:t>
      </w:r>
    </w:p>
    <w:p w:rsidR="00093111" w:rsidRDefault="00093111" w:rsidP="00093111">
      <w:pPr>
        <w:ind w:firstLine="720"/>
      </w:pPr>
      <w:r>
        <w:t xml:space="preserve">This will be the end-all move, it is the “crane kick” to our Karate Kid, the </w:t>
      </w:r>
      <w:proofErr w:type="spellStart"/>
      <w:r>
        <w:t>Hitorie</w:t>
      </w:r>
      <w:proofErr w:type="spellEnd"/>
      <w:r>
        <w:t xml:space="preserve"> </w:t>
      </w:r>
      <w:proofErr w:type="spellStart"/>
      <w:r>
        <w:t>Hanso</w:t>
      </w:r>
      <w:proofErr w:type="spellEnd"/>
      <w:r>
        <w:t xml:space="preserve"> Sword to our Kill Bill Vol. II, the Luke Skywalker to our original Star Wars Trilogy, the atom bomb to our WWII, it is the final move which we will use to earn our place in the big tournament, or the big series of sword fights, or our path to defeating the dark side, or to our devastating and ruthless attacks that will let us sit down to peace talks.</w:t>
      </w:r>
    </w:p>
    <w:p w:rsidR="00D003B5" w:rsidRDefault="00093111" w:rsidP="00093111">
      <w:pPr>
        <w:ind w:firstLine="720"/>
      </w:pPr>
      <w:r>
        <w:t>Drum Roll….</w:t>
      </w:r>
    </w:p>
    <w:p w:rsidR="00093111" w:rsidRDefault="001A0A08" w:rsidP="00093111">
      <w:pPr>
        <w:ind w:firstLine="720"/>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i/>
                        </w:rPr>
                      </m:ctrlPr>
                    </m:dPr>
                    <m:e>
                      <m:r>
                        <w:rPr>
                          <w:rFonts w:ascii="Cambria Math" w:hAnsi="Cambria Math"/>
                        </w:rPr>
                        <m:t>P</m:t>
                      </m:r>
                    </m:e>
                  </m:d>
                  <m:r>
                    <w:rPr>
                      <w:rFonts w:ascii="Cambria Math" w:hAnsi="Cambria Math"/>
                    </w:rPr>
                    <m:t>→0</m:t>
                  </m:r>
                </m:lim>
              </m:limLow>
            </m:fName>
            <m:e>
              <m:sSub>
                <m:sSubPr>
                  <m:ctrlPr>
                    <w:rPr>
                      <w:rFonts w:ascii="Cambria Math" w:hAnsi="Cambria Math"/>
                      <w:i/>
                    </w:rPr>
                  </m:ctrlPr>
                </m:sSubPr>
                <m:e>
                  <m:r>
                    <w:rPr>
                      <w:rFonts w:ascii="Cambria Math" w:hAnsi="Cambria Math"/>
                    </w:rPr>
                    <m:t>S</m:t>
                  </m:r>
                </m:e>
                <m:sub>
                  <m:r>
                    <w:rPr>
                      <w:rFonts w:ascii="Cambria Math" w:hAnsi="Cambria Math"/>
                    </w:rPr>
                    <m:t>p</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i/>
                        </w:rPr>
                      </m:ctrlPr>
                    </m:dPr>
                    <m:e>
                      <m:r>
                        <w:rPr>
                          <w:rFonts w:ascii="Cambria Math" w:hAnsi="Cambria Math"/>
                        </w:rPr>
                        <m:t>P</m:t>
                      </m:r>
                    </m:e>
                  </m:d>
                  <m:r>
                    <w:rPr>
                      <w:rFonts w:ascii="Cambria Math" w:hAnsi="Cambria Math"/>
                    </w:rPr>
                    <m:t>→0</m:t>
                  </m:r>
                </m:lim>
              </m:limLow>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k</m:t>
                      </m:r>
                    </m:sub>
                  </m:sSub>
                </m:e>
              </m:nary>
            </m:e>
          </m:func>
        </m:oMath>
      </m:oMathPara>
    </w:p>
    <w:p w:rsidR="003C6342" w:rsidRDefault="00093111" w:rsidP="003C6342">
      <w:r>
        <w:t>Now we can be sure that the Riemann Sum will approach the actual area under the curve, I.</w:t>
      </w:r>
      <w:r w:rsidR="003C6342" w:rsidRPr="003C6342">
        <w:t xml:space="preserve"> </w:t>
      </w:r>
      <w:r w:rsidR="003C6342">
        <w:t xml:space="preserve">But this is not the big </w:t>
      </w:r>
      <w:proofErr w:type="gramStart"/>
      <w:r w:rsidR="003C6342">
        <w:t>surprise,</w:t>
      </w:r>
      <w:proofErr w:type="gramEnd"/>
      <w:r w:rsidR="003C6342">
        <w:t xml:space="preserve"> it is merely the machinery that will get us there.</w:t>
      </w:r>
    </w:p>
    <w:p w:rsidR="00093111" w:rsidRDefault="00D003B5" w:rsidP="00093111">
      <w:r>
        <w:rPr>
          <w:noProof/>
        </w:rPr>
        <w:drawing>
          <wp:anchor distT="0" distB="0" distL="114300" distR="114300" simplePos="0" relativeHeight="251668480" behindDoc="1" locked="0" layoutInCell="1" allowOverlap="1">
            <wp:simplePos x="0" y="0"/>
            <wp:positionH relativeFrom="column">
              <wp:posOffset>2455905</wp:posOffset>
            </wp:positionH>
            <wp:positionV relativeFrom="paragraph">
              <wp:posOffset>106114</wp:posOffset>
            </wp:positionV>
            <wp:extent cx="3984540" cy="1573427"/>
            <wp:effectExtent l="19050" t="0" r="0" b="0"/>
            <wp:wrapNone/>
            <wp:docPr id="1" name="Picture 1" descr="D05-03-01"/>
            <wp:cNvGraphicFramePr/>
            <a:graphic xmlns:a="http://schemas.openxmlformats.org/drawingml/2006/main">
              <a:graphicData uri="http://schemas.openxmlformats.org/drawingml/2006/picture">
                <pic:pic xmlns:pic="http://schemas.openxmlformats.org/drawingml/2006/picture">
                  <pic:nvPicPr>
                    <pic:cNvPr id="186370" name="Picture 2" descr="D05-03-01"/>
                    <pic:cNvPicPr>
                      <a:picLocks noChangeAspect="1" noChangeArrowheads="1"/>
                    </pic:cNvPicPr>
                  </pic:nvPicPr>
                  <pic:blipFill>
                    <a:blip r:embed="rId13" cstate="print"/>
                    <a:srcRect/>
                    <a:stretch>
                      <a:fillRect/>
                    </a:stretch>
                  </pic:blipFill>
                  <pic:spPr bwMode="auto">
                    <a:xfrm>
                      <a:off x="0" y="0"/>
                      <a:ext cx="3984540" cy="1573427"/>
                    </a:xfrm>
                    <a:prstGeom prst="rect">
                      <a:avLst/>
                    </a:prstGeom>
                    <a:noFill/>
                  </pic:spPr>
                </pic:pic>
              </a:graphicData>
            </a:graphic>
          </wp:anchor>
        </w:drawing>
      </w:r>
      <w:r w:rsidR="00093111">
        <w:t>How close can we get?</w:t>
      </w:r>
    </w:p>
    <w:p w:rsidR="00EE4DD9" w:rsidRDefault="00093111" w:rsidP="00093111">
      <w:proofErr w:type="spellStart"/>
      <w:r>
        <w:t>Ans</w:t>
      </w:r>
      <w:proofErr w:type="spellEnd"/>
      <w:r>
        <w:t xml:space="preserve">:  As close as we want; within </w:t>
      </w:r>
      <m:oMath>
        <m:r>
          <w:rPr>
            <w:rFonts w:ascii="Cambria Math" w:hAnsi="Cambria Math"/>
          </w:rPr>
          <m:t>ε</m:t>
        </m:r>
      </m:oMath>
      <w:r>
        <w:t xml:space="preserve"> even.</w:t>
      </w:r>
    </w:p>
    <w:p w:rsidR="00D003B5" w:rsidRDefault="00D003B5" w:rsidP="00093111"/>
    <w:p w:rsidR="00D003B5" w:rsidRDefault="00D003B5" w:rsidP="00093111"/>
    <w:p w:rsidR="001A0A08" w:rsidRDefault="001A0A08" w:rsidP="001A0A08">
      <w:r>
        <w:lastRenderedPageBreak/>
        <w:t>In other words:</w:t>
      </w:r>
    </w:p>
    <w:p w:rsidR="001A0A08" w:rsidRDefault="001A0A08" w:rsidP="001A0A08">
      <w:pPr>
        <w:ind w:firstLine="720"/>
      </w:pPr>
      <m:oMathPara>
        <m:oMath>
          <m:r>
            <w:rPr>
              <w:rFonts w:ascii="Cambria Math" w:hAnsi="Cambria Math"/>
            </w:rPr>
            <m:t>I=</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i/>
                        </w:rPr>
                      </m:ctrlPr>
                    </m:dPr>
                    <m:e>
                      <m:r>
                        <w:rPr>
                          <w:rFonts w:ascii="Cambria Math" w:hAnsi="Cambria Math"/>
                        </w:rPr>
                        <m:t>P</m:t>
                      </m:r>
                    </m:e>
                  </m:d>
                  <m:r>
                    <w:rPr>
                      <w:rFonts w:ascii="Cambria Math" w:hAnsi="Cambria Math"/>
                    </w:rPr>
                    <m:t>→0</m:t>
                  </m:r>
                </m:lim>
              </m:limLow>
            </m:fName>
            <m:e>
              <m:sSub>
                <m:sSubPr>
                  <m:ctrlPr>
                    <w:rPr>
                      <w:rFonts w:ascii="Cambria Math" w:hAnsi="Cambria Math"/>
                      <w:i/>
                    </w:rPr>
                  </m:ctrlPr>
                </m:sSubPr>
                <m:e>
                  <m:r>
                    <w:rPr>
                      <w:rFonts w:ascii="Cambria Math" w:hAnsi="Cambria Math"/>
                    </w:rPr>
                    <m:t>S</m:t>
                  </m:r>
                </m:e>
                <m:sub>
                  <m:r>
                    <w:rPr>
                      <w:rFonts w:ascii="Cambria Math" w:hAnsi="Cambria Math"/>
                    </w:rPr>
                    <m:t>p</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i/>
                        </w:rPr>
                      </m:ctrlPr>
                    </m:dPr>
                    <m:e>
                      <m:r>
                        <w:rPr>
                          <w:rFonts w:ascii="Cambria Math" w:hAnsi="Cambria Math"/>
                        </w:rPr>
                        <m:t>P</m:t>
                      </m:r>
                    </m:e>
                  </m:d>
                  <m:r>
                    <w:rPr>
                      <w:rFonts w:ascii="Cambria Math" w:hAnsi="Cambria Math"/>
                    </w:rPr>
                    <m:t>→0</m:t>
                  </m:r>
                </m:lim>
              </m:limLow>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k</m:t>
                      </m:r>
                    </m:sub>
                  </m:sSub>
                </m:e>
              </m:nary>
            </m:e>
          </m:func>
        </m:oMath>
      </m:oMathPara>
    </w:p>
    <w:p w:rsidR="001A0A08" w:rsidRDefault="001A0A08" w:rsidP="001A0A08">
      <w:r>
        <w:t>If this limit exists, we say that the function/curve</w:t>
      </w:r>
      <w:proofErr w:type="gramStart"/>
      <w:r>
        <w:t xml:space="preserve">, </w:t>
      </w:r>
      <w:proofErr w:type="gramEnd"/>
      <m:oMath>
        <m:r>
          <w:rPr>
            <w:rFonts w:ascii="Cambria Math" w:hAnsi="Cambria Math"/>
          </w:rPr>
          <m:t>f(x)</m:t>
        </m:r>
      </m:oMath>
      <w:r>
        <w:t>, is integrable and that the integral of the function exists.</w:t>
      </w:r>
    </w:p>
    <w:p w:rsidR="001A0A08" w:rsidRDefault="001A0A08" w:rsidP="001A0A08">
      <w:r>
        <w:t>If we satisfy the definition of a definite integral then we can say the definite integral exists.</w:t>
      </w:r>
    </w:p>
    <w:p w:rsidR="001A0A08" w:rsidRDefault="001A0A08" w:rsidP="001A0A08">
      <w:r>
        <w:t xml:space="preserve">Writing the </w:t>
      </w:r>
      <w:proofErr w:type="spellStart"/>
      <w:r>
        <w:t>Reimann</w:t>
      </w:r>
      <w:proofErr w:type="spellEnd"/>
      <w:r>
        <w:t xml:space="preserve"> sum notation can be cumbersome, and for that reason I would like to introduce a new notation:  We will call this the definite integral, and intuitively understand that it represents the area between the function </w:t>
      </w:r>
      <m:oMath>
        <m:r>
          <w:rPr>
            <w:rFonts w:ascii="Cambria Math" w:hAnsi="Cambria Math"/>
          </w:rPr>
          <m:t>f(x)</m:t>
        </m:r>
      </m:oMath>
      <w:r>
        <w:t xml:space="preserve"> and </w:t>
      </w:r>
      <w:proofErr w:type="gramStart"/>
      <w:r>
        <w:t xml:space="preserve">the </w:t>
      </w:r>
      <w:proofErr w:type="gramEnd"/>
      <m:oMath>
        <m:r>
          <w:rPr>
            <w:rFonts w:ascii="Cambria Math" w:hAnsi="Cambria Math"/>
          </w:rPr>
          <m:t>x-axis</m:t>
        </m:r>
      </m:oMath>
      <w:r>
        <w:t>.  This statement is not entirely correct, but we will go over that in a bit.</w:t>
      </w:r>
    </w:p>
    <w:p w:rsidR="001A0A08" w:rsidRDefault="001A0A08" w:rsidP="001A0A08">
      <w:r>
        <w:rPr>
          <w:noProof/>
        </w:rPr>
        <w:drawing>
          <wp:anchor distT="0" distB="0" distL="114300" distR="114300" simplePos="0" relativeHeight="251680768" behindDoc="1" locked="0" layoutInCell="1" allowOverlap="1" wp14:anchorId="4E6C309B" wp14:editId="27917C48">
            <wp:simplePos x="0" y="0"/>
            <wp:positionH relativeFrom="column">
              <wp:posOffset>1448435</wp:posOffset>
            </wp:positionH>
            <wp:positionV relativeFrom="paragraph">
              <wp:posOffset>3175</wp:posOffset>
            </wp:positionV>
            <wp:extent cx="3174365" cy="1570355"/>
            <wp:effectExtent l="0" t="0" r="6985" b="0"/>
            <wp:wrapNone/>
            <wp:docPr id="13" name="Picture 13" descr="05-int-344"/>
            <wp:cNvGraphicFramePr/>
            <a:graphic xmlns:a="http://schemas.openxmlformats.org/drawingml/2006/main">
              <a:graphicData uri="http://schemas.openxmlformats.org/drawingml/2006/picture">
                <pic:pic xmlns:pic="http://schemas.openxmlformats.org/drawingml/2006/picture">
                  <pic:nvPicPr>
                    <pic:cNvPr id="301058" name="Picture 1026" descr="05-int-344"/>
                    <pic:cNvPicPr>
                      <a:picLocks noChangeAspect="1" noChangeArrowheads="1"/>
                    </pic:cNvPicPr>
                  </pic:nvPicPr>
                  <pic:blipFill>
                    <a:blip r:embed="rId14" cstate="print"/>
                    <a:srcRect/>
                    <a:stretch>
                      <a:fillRect/>
                    </a:stretch>
                  </pic:blipFill>
                  <pic:spPr bwMode="auto">
                    <a:xfrm>
                      <a:off x="0" y="0"/>
                      <a:ext cx="3174365" cy="1570355"/>
                    </a:xfrm>
                    <a:prstGeom prst="rect">
                      <a:avLst/>
                    </a:prstGeom>
                    <a:noFill/>
                  </pic:spPr>
                </pic:pic>
              </a:graphicData>
            </a:graphic>
          </wp:anchor>
        </w:drawing>
      </w:r>
    </w:p>
    <w:p w:rsidR="001A0A08" w:rsidRDefault="001A0A08" w:rsidP="001A0A08"/>
    <w:p w:rsidR="001A0A08" w:rsidRDefault="001A0A08" w:rsidP="001A0A08"/>
    <w:p w:rsidR="001A0A08" w:rsidRDefault="001A0A08" w:rsidP="001A0A08"/>
    <w:p w:rsidR="001A0A08" w:rsidRDefault="001A0A08" w:rsidP="001A0A08"/>
    <w:p w:rsidR="001A0A08" w:rsidRDefault="001A0A08" w:rsidP="001A0A08"/>
    <w:p w:rsidR="001A0A08" w:rsidRDefault="001A0A08" w:rsidP="001A0A08">
      <w:r>
        <w:t>Just like with the derivatives being the limit of the difference quotient existing in order for a function to be differentiable, there was a condition that the function needed to meet to insure it was differentiable, namely it needed to be continuous AND smooth.</w:t>
      </w:r>
    </w:p>
    <w:p w:rsidR="001A0A08" w:rsidRDefault="001A0A08" w:rsidP="001A0A08">
      <w:r>
        <w:t xml:space="preserve">So…What conditions must exist so that the function </w:t>
      </w:r>
      <w:proofErr w:type="gramStart"/>
      <w:r>
        <w:t>be</w:t>
      </w:r>
      <w:proofErr w:type="gramEnd"/>
      <w:r>
        <w:t xml:space="preserve"> </w:t>
      </w:r>
      <w:proofErr w:type="spellStart"/>
      <w:r>
        <w:t>integrable</w:t>
      </w:r>
      <w:proofErr w:type="spellEnd"/>
      <w:r>
        <w:t>?</w:t>
      </w:r>
    </w:p>
    <w:p w:rsidR="001A0A08" w:rsidRDefault="001A0A08" w:rsidP="001A0A08">
      <w:pPr>
        <w:pStyle w:val="ListParagraph"/>
        <w:numPr>
          <w:ilvl w:val="0"/>
          <w:numId w:val="2"/>
        </w:numPr>
      </w:pPr>
      <w:r>
        <w:t>We have a continuous function</w:t>
      </w:r>
    </w:p>
    <w:p w:rsidR="001A0A08" w:rsidRDefault="001A0A08" w:rsidP="001A0A08">
      <w:pPr>
        <w:pStyle w:val="ListParagraph"/>
      </w:pPr>
      <w:proofErr w:type="gramStart"/>
      <w:r>
        <w:t>or</w:t>
      </w:r>
      <w:proofErr w:type="gramEnd"/>
    </w:p>
    <w:p w:rsidR="001A0A08" w:rsidRDefault="001A0A08" w:rsidP="001A0A08">
      <w:pPr>
        <w:pStyle w:val="ListParagraph"/>
        <w:numPr>
          <w:ilvl w:val="0"/>
          <w:numId w:val="2"/>
        </w:numPr>
      </w:pPr>
      <w:r>
        <w:t>We have a non-continuous function that has a finite number of discontinuities</w:t>
      </w:r>
    </w:p>
    <w:p w:rsidR="001A0A08" w:rsidRDefault="001A0A08" w:rsidP="001A0A08">
      <w:pPr>
        <w:pStyle w:val="ListParagraph"/>
      </w:pPr>
      <w:r>
        <w:rPr>
          <w:noProof/>
        </w:rPr>
        <mc:AlternateContent>
          <mc:Choice Requires="wps">
            <w:drawing>
              <wp:anchor distT="0" distB="0" distL="114300" distR="114300" simplePos="0" relativeHeight="251679744" behindDoc="0" locked="0" layoutInCell="1" allowOverlap="1" wp14:anchorId="1359A50F" wp14:editId="711DEE30">
                <wp:simplePos x="0" y="0"/>
                <wp:positionH relativeFrom="column">
                  <wp:posOffset>635</wp:posOffset>
                </wp:positionH>
                <wp:positionV relativeFrom="paragraph">
                  <wp:posOffset>59055</wp:posOffset>
                </wp:positionV>
                <wp:extent cx="5262880" cy="626110"/>
                <wp:effectExtent l="10160" t="9525" r="13335" b="120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626110"/>
                        </a:xfrm>
                        <a:prstGeom prst="rect">
                          <a:avLst/>
                        </a:prstGeom>
                        <a:solidFill>
                          <a:srgbClr val="FFFFFF"/>
                        </a:solidFill>
                        <a:ln w="9525">
                          <a:solidFill>
                            <a:srgbClr val="000000"/>
                          </a:solidFill>
                          <a:miter lim="800000"/>
                          <a:headEnd/>
                          <a:tailEnd/>
                        </a:ln>
                      </wps:spPr>
                      <wps:txbx>
                        <w:txbxContent>
                          <w:p w:rsidR="001A0A08" w:rsidRDefault="001A0A08" w:rsidP="001A0A08">
                            <w:pPr>
                              <w:pStyle w:val="Heading2"/>
                            </w:pPr>
                            <w:r>
                              <w:t xml:space="preserve">Theorem:  Continuity Implies </w:t>
                            </w:r>
                            <w:proofErr w:type="spellStart"/>
                            <w:r>
                              <w:t>Integrability</w:t>
                            </w:r>
                            <w:proofErr w:type="spellEnd"/>
                          </w:p>
                          <w:p w:rsidR="001A0A08" w:rsidRDefault="001A0A08" w:rsidP="001A0A08">
                            <w:r>
                              <w:t xml:space="preserve">If a function </w:t>
                            </w:r>
                            <m:oMath>
                              <m:r>
                                <w:rPr>
                                  <w:rFonts w:ascii="Cambria Math" w:hAnsi="Cambria Math"/>
                                </w:rPr>
                                <m:t>f</m:t>
                              </m:r>
                            </m:oMath>
                            <w:r>
                              <w:t xml:space="preserve"> is continuous on the closed interval [a</w:t>
                            </w:r>
                            <w:proofErr w:type="gramStart"/>
                            <w:r>
                              <w:t>,b</w:t>
                            </w:r>
                            <w:proofErr w:type="gramEnd"/>
                            <w:r>
                              <w:t xml:space="preserve">], then </w:t>
                            </w:r>
                            <m:oMath>
                              <m:r>
                                <w:rPr>
                                  <w:rFonts w:ascii="Cambria Math" w:hAnsi="Cambria Math"/>
                                </w:rPr>
                                <m:t>f</m:t>
                              </m:r>
                            </m:oMath>
                            <w:r>
                              <w:t xml:space="preserve"> is integrable on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left:0;text-align:left;margin-left:.05pt;margin-top:4.65pt;width:414.4pt;height:4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">
                <v:textbox>
                  <w:txbxContent>
                    <w:p w:rsidR="001A0A08" w:rsidRDefault="001A0A08" w:rsidP="001A0A08">
                      <w:pPr>
                        <w:pStyle w:val="Heading2"/>
                      </w:pPr>
                      <w:r>
                        <w:t xml:space="preserve">Theorem:  Continuity Implies </w:t>
                      </w:r>
                      <w:proofErr w:type="spellStart"/>
                      <w:r>
                        <w:t>Integrability</w:t>
                      </w:r>
                      <w:proofErr w:type="spellEnd"/>
                    </w:p>
                    <w:p w:rsidR="001A0A08" w:rsidRDefault="001A0A08" w:rsidP="001A0A08">
                      <w:r>
                        <w:t xml:space="preserve">If a function </w:t>
                      </w:r>
                      <m:oMath>
                        <m:r>
                          <w:rPr>
                            <w:rFonts w:ascii="Cambria Math" w:hAnsi="Cambria Math"/>
                          </w:rPr>
                          <m:t>f</m:t>
                        </m:r>
                      </m:oMath>
                      <w:r>
                        <w:t xml:space="preserve"> is continuous on the closed interval [a</w:t>
                      </w:r>
                      <w:proofErr w:type="gramStart"/>
                      <w:r>
                        <w:t>,b</w:t>
                      </w:r>
                      <w:proofErr w:type="gramEnd"/>
                      <w:r>
                        <w:t xml:space="preserve">], then </w:t>
                      </w:r>
                      <m:oMath>
                        <m:r>
                          <w:rPr>
                            <w:rFonts w:ascii="Cambria Math" w:hAnsi="Cambria Math"/>
                          </w:rPr>
                          <m:t>f</m:t>
                        </m:r>
                      </m:oMath>
                      <w:r>
                        <w:t xml:space="preserve"> is integrable on [a,b]</w:t>
                      </w:r>
                    </w:p>
                  </w:txbxContent>
                </v:textbox>
              </v:shape>
            </w:pict>
          </mc:Fallback>
        </mc:AlternateContent>
      </w:r>
    </w:p>
    <w:p w:rsidR="001A0A08" w:rsidRDefault="001A0A08" w:rsidP="001A0A08"/>
    <w:p w:rsidR="001A0A08" w:rsidRDefault="001A0A08" w:rsidP="001A0A08"/>
    <w:p w:rsidR="001A0A08" w:rsidRDefault="001A0A08" w:rsidP="001A0A08">
      <w:r>
        <w:t>Ex: Find the definite Integral:  Compute using their graphs</w:t>
      </w:r>
    </w:p>
    <w:p w:rsidR="001A0A08" w:rsidRDefault="001A0A08" w:rsidP="001A0A08">
      <w:pPr>
        <w:pStyle w:val="ListParagraph"/>
        <w:numPr>
          <w:ilvl w:val="0"/>
          <w:numId w:val="3"/>
        </w:numPr>
        <w:rPr>
          <w:rFonts w:ascii="Cambria Math" w:hAnsi="Cambria Math"/>
          <w:oMath/>
        </w:rPr>
        <w:sectPr w:rsidR="001A0A08" w:rsidSect="0007104F">
          <w:headerReference w:type="default" r:id="rId15"/>
          <w:pgSz w:w="12240" w:h="15840"/>
          <w:pgMar w:top="1260" w:right="720" w:bottom="900" w:left="1170" w:header="720" w:footer="720" w:gutter="0"/>
          <w:cols w:space="720"/>
          <w:docGrid w:linePitch="360"/>
        </w:sectPr>
      </w:pPr>
    </w:p>
    <w:p w:rsidR="001A0A08" w:rsidRDefault="001A0A08" w:rsidP="001A0A08">
      <w:pPr>
        <w:pStyle w:val="ListParagraph"/>
        <w:numPr>
          <w:ilvl w:val="0"/>
          <w:numId w:val="3"/>
        </w:numPr>
      </w:pPr>
      <w:r>
        <w:rPr>
          <w:noProof/>
        </w:rPr>
        <w:lastRenderedPageBreak/>
        <w:drawing>
          <wp:anchor distT="0" distB="0" distL="114300" distR="114300" simplePos="0" relativeHeight="251678720" behindDoc="1" locked="0" layoutInCell="1" allowOverlap="1" wp14:anchorId="24479B0E" wp14:editId="6A14260D">
            <wp:simplePos x="0" y="0"/>
            <wp:positionH relativeFrom="column">
              <wp:posOffset>5553075</wp:posOffset>
            </wp:positionH>
            <wp:positionV relativeFrom="paragraph">
              <wp:posOffset>207645</wp:posOffset>
            </wp:positionV>
            <wp:extent cx="1021715" cy="996315"/>
            <wp:effectExtent l="19050" t="0" r="698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srcRect/>
                    <a:stretch>
                      <a:fillRect/>
                    </a:stretch>
                  </pic:blipFill>
                  <pic:spPr bwMode="auto">
                    <a:xfrm>
                      <a:off x="0" y="0"/>
                      <a:ext cx="1021715" cy="996315"/>
                    </a:xfrm>
                    <a:prstGeom prst="rect">
                      <a:avLst/>
                    </a:prstGeom>
                    <a:noFill/>
                    <a:ln w="9525">
                      <a:noFill/>
                      <a:miter lim="800000"/>
                      <a:headEnd/>
                      <a:tailEnd/>
                    </a:ln>
                  </pic:spPr>
                </pic:pic>
              </a:graphicData>
            </a:graphic>
          </wp:anchor>
        </w:drawing>
      </w:r>
      <m:oMath>
        <m:nary>
          <m:naryPr>
            <m:limLoc m:val="subSup"/>
            <m:ctrlPr>
              <w:rPr>
                <w:rFonts w:ascii="Cambria Math" w:hAnsi="Cambria Math"/>
                <w:i/>
              </w:rPr>
            </m:ctrlPr>
          </m:naryPr>
          <m:sub>
            <m:r>
              <w:rPr>
                <w:rFonts w:ascii="Cambria Math" w:hAnsi="Cambria Math"/>
              </w:rPr>
              <m:t>0</m:t>
            </m:r>
          </m:sub>
          <m:sup>
            <m:r>
              <w:rPr>
                <w:rFonts w:ascii="Cambria Math" w:hAnsi="Cambria Math"/>
              </w:rPr>
              <m:t>3</m:t>
            </m:r>
          </m:sup>
          <m:e>
            <m:r>
              <w:rPr>
                <w:rFonts w:ascii="Cambria Math" w:hAnsi="Cambria Math"/>
              </w:rPr>
              <m:t>2x dx</m:t>
            </m:r>
          </m:e>
        </m:nary>
      </m:oMath>
    </w:p>
    <w:p w:rsidR="001A0A08" w:rsidRDefault="001A0A08" w:rsidP="001A0A08">
      <w:pPr>
        <w:pStyle w:val="ListParagraph"/>
        <w:numPr>
          <w:ilvl w:val="0"/>
          <w:numId w:val="3"/>
        </w:numPr>
      </w:pPr>
      <m:oMath>
        <m:nary>
          <m:naryPr>
            <m:limLoc m:val="subSup"/>
            <m:ctrlPr>
              <w:rPr>
                <w:rFonts w:ascii="Cambria Math" w:hAnsi="Cambria Math"/>
                <w:i/>
              </w:rPr>
            </m:ctrlPr>
          </m:naryPr>
          <m:sub>
            <m:r>
              <w:rPr>
                <w:rFonts w:ascii="Cambria Math" w:hAnsi="Cambria Math"/>
              </w:rPr>
              <m:t>0</m:t>
            </m:r>
          </m:sub>
          <m:sup>
            <m:r>
              <w:rPr>
                <w:rFonts w:ascii="Cambria Math" w:hAnsi="Cambria Math"/>
              </w:rPr>
              <m:t>3</m:t>
            </m:r>
          </m:sup>
          <m:e>
            <m:d>
              <m:dPr>
                <m:begChr m:val="⌊"/>
                <m:endChr m:val="⌋"/>
                <m:ctrlPr>
                  <w:rPr>
                    <w:rFonts w:ascii="Cambria Math" w:hAnsi="Cambria Math"/>
                    <w:i/>
                  </w:rPr>
                </m:ctrlPr>
              </m:dPr>
              <m:e>
                <m:r>
                  <w:rPr>
                    <w:rFonts w:ascii="Cambria Math" w:hAnsi="Cambria Math"/>
                  </w:rPr>
                  <m:t>x</m:t>
                </m:r>
              </m:e>
            </m:d>
            <m:r>
              <w:rPr>
                <w:rFonts w:ascii="Cambria Math" w:hAnsi="Cambria Math"/>
              </w:rPr>
              <m:t xml:space="preserve"> dx</m:t>
            </m:r>
          </m:e>
        </m:nary>
      </m:oMath>
    </w:p>
    <w:p w:rsidR="001A0A08" w:rsidRDefault="001A0A08" w:rsidP="001A0A08">
      <w:pPr>
        <w:pStyle w:val="ListParagraph"/>
        <w:numPr>
          <w:ilvl w:val="0"/>
          <w:numId w:val="3"/>
        </w:numPr>
      </w:pPr>
      <m:oMath>
        <m:nary>
          <m:naryPr>
            <m:limLoc m:val="subSup"/>
            <m:ctrlPr>
              <w:rPr>
                <w:rFonts w:ascii="Cambria Math" w:hAnsi="Cambria Math"/>
                <w:i/>
              </w:rPr>
            </m:ctrlPr>
          </m:naryPr>
          <m:sub>
            <m:r>
              <w:rPr>
                <w:rFonts w:ascii="Cambria Math" w:hAnsi="Cambria Math"/>
              </w:rPr>
              <m:t>0</m:t>
            </m:r>
          </m:sub>
          <m:sup>
            <m:r>
              <w:rPr>
                <w:rFonts w:ascii="Cambria Math" w:hAnsi="Cambria Math"/>
              </w:rPr>
              <m:t>3</m:t>
            </m:r>
          </m:sup>
          <m:e>
            <m:d>
              <m:dPr>
                <m:begChr m:val="|"/>
                <m:endChr m:val="|"/>
                <m:ctrlPr>
                  <w:rPr>
                    <w:rFonts w:ascii="Cambria Math" w:hAnsi="Cambria Math"/>
                    <w:i/>
                  </w:rPr>
                </m:ctrlPr>
              </m:dPr>
              <m:e>
                <m:r>
                  <w:rPr>
                    <w:rFonts w:ascii="Cambria Math" w:hAnsi="Cambria Math"/>
                  </w:rPr>
                  <m:t>x-1</m:t>
                </m:r>
              </m:e>
            </m:d>
            <m:r>
              <w:rPr>
                <w:rFonts w:ascii="Cambria Math" w:hAnsi="Cambria Math"/>
              </w:rPr>
              <m:t xml:space="preserve"> dx</m:t>
            </m:r>
          </m:e>
        </m:nary>
      </m:oMath>
    </w:p>
    <w:p w:rsidR="001A0A08" w:rsidRPr="00776FF6" w:rsidRDefault="001A0A08" w:rsidP="001A0A08">
      <w:pPr>
        <w:pStyle w:val="ListParagraph"/>
      </w:pPr>
    </w:p>
    <w:p w:rsidR="001A0A08" w:rsidRDefault="001A0A08" w:rsidP="001A0A08">
      <w:pPr>
        <w:pStyle w:val="ListParagraph"/>
      </w:pPr>
    </w:p>
    <w:p w:rsidR="00D003B5" w:rsidRDefault="00D003B5" w:rsidP="00D003B5">
      <w:pPr>
        <w:pStyle w:val="ListParagraph"/>
        <w:sectPr w:rsidR="00D003B5" w:rsidSect="00D003B5">
          <w:headerReference w:type="default" r:id="rId17"/>
          <w:type w:val="continuous"/>
          <w:pgSz w:w="12240" w:h="15840"/>
          <w:pgMar w:top="1260" w:right="720" w:bottom="900" w:left="1170" w:header="720" w:footer="720" w:gutter="0"/>
          <w:cols w:num="2" w:space="720"/>
          <w:docGrid w:linePitch="360"/>
        </w:sectPr>
      </w:pPr>
    </w:p>
    <w:p w:rsidR="00D003B5" w:rsidRDefault="00D003B5" w:rsidP="00D003B5">
      <w:r>
        <w:lastRenderedPageBreak/>
        <w:t xml:space="preserve"> Functions that do not meet the above two conditions are not </w:t>
      </w:r>
      <w:proofErr w:type="spellStart"/>
      <w:r>
        <w:t>integrable</w:t>
      </w:r>
      <w:proofErr w:type="spellEnd"/>
    </w:p>
    <w:p w:rsidR="00D003B5" w:rsidRDefault="00D003B5" w:rsidP="00D003B5">
      <w:r>
        <w:t>Ex: Find the definite integral:</w:t>
      </w:r>
    </w:p>
    <w:p w:rsidR="00D003B5" w:rsidRDefault="00D003B5" w:rsidP="00D003B5">
      <w:r>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&amp;if x is rational</m:t>
                </m:r>
              </m:e>
              <m:e>
                <m:r>
                  <w:rPr>
                    <w:rFonts w:ascii="Cambria Math" w:hAnsi="Cambria Math"/>
                  </w:rPr>
                  <m:t>0,  &amp;if x is irrational</m:t>
                </m:r>
              </m:e>
            </m:eqArr>
          </m:e>
        </m:d>
      </m:oMath>
      <w:r>
        <w:t xml:space="preserve"> then find: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nary>
      </m:oMath>
    </w:p>
    <w:p w:rsidR="00D003B5" w:rsidRDefault="00D003B5" w:rsidP="00D003B5">
      <w:r>
        <w:t xml:space="preserve">Note: it is a fact that between every two rational numbers there is an irrational number.  </w:t>
      </w:r>
    </w:p>
    <w:p w:rsidR="00553FE4" w:rsidRDefault="00553FE4" w:rsidP="00D003B5"/>
    <w:p w:rsidR="00553FE4" w:rsidRDefault="00553FE4" w:rsidP="00D003B5"/>
    <w:p w:rsidR="00D003B5" w:rsidRDefault="00D003B5" w:rsidP="00D003B5">
      <w:r>
        <w:t>Find the following definite integrals:</w:t>
      </w:r>
    </w:p>
    <w:p w:rsidR="00D003B5" w:rsidRDefault="00D003B5" w:rsidP="00D003B5">
      <w:r>
        <w:t xml:space="preserve">Ex1) </w:t>
      </w:r>
      <m:oMath>
        <m:nary>
          <m:naryPr>
            <m:limLoc m:val="subSup"/>
            <m:ctrlPr>
              <w:rPr>
                <w:rFonts w:ascii="Cambria Math" w:hAnsi="Cambria Math"/>
                <w:i/>
              </w:rPr>
            </m:ctrlPr>
          </m:naryPr>
          <m:sub>
            <m:r>
              <w:rPr>
                <w:rFonts w:ascii="Cambria Math" w:hAnsi="Cambria Math"/>
              </w:rPr>
              <m:t>1</m:t>
            </m:r>
          </m:sub>
          <m:sup>
            <m:r>
              <w:rPr>
                <w:rFonts w:ascii="Cambria Math" w:hAnsi="Cambria Math"/>
              </w:rPr>
              <m:t>5</m:t>
            </m:r>
          </m:sup>
          <m:e>
            <m:r>
              <w:rPr>
                <w:rFonts w:ascii="Cambria Math" w:hAnsi="Cambria Math"/>
              </w:rPr>
              <m:t>2 dx</m:t>
            </m:r>
          </m:e>
        </m:nary>
      </m:oMath>
    </w:p>
    <w:p w:rsidR="00D003B5" w:rsidRDefault="00D003B5" w:rsidP="00D003B5"/>
    <w:p w:rsidR="00D003B5" w:rsidRDefault="00D003B5" w:rsidP="00D003B5"/>
    <w:p w:rsidR="00D003B5" w:rsidRDefault="00D003B5" w:rsidP="00D003B5">
      <w:r>
        <w:t xml:space="preserve">Ex2) </w:t>
      </w:r>
      <m:oMath>
        <m:nary>
          <m:naryPr>
            <m:limLoc m:val="subSup"/>
            <m:ctrlPr>
              <w:rPr>
                <w:rFonts w:ascii="Cambria Math" w:hAnsi="Cambria Math"/>
                <w:i/>
              </w:rPr>
            </m:ctrlPr>
          </m:naryPr>
          <m:sub>
            <m:r>
              <w:rPr>
                <w:rFonts w:ascii="Cambria Math" w:hAnsi="Cambria Math"/>
              </w:rPr>
              <m:t>0</m:t>
            </m:r>
          </m:sub>
          <m:sup>
            <m:r>
              <w:rPr>
                <w:rFonts w:ascii="Cambria Math" w:hAnsi="Cambria Math"/>
              </w:rPr>
              <m:t>5</m:t>
            </m:r>
          </m:sup>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 dx</m:t>
            </m:r>
          </m:e>
        </m:nary>
      </m:oMath>
    </w:p>
    <w:p w:rsidR="00D003B5" w:rsidRDefault="00D003B5" w:rsidP="00D003B5"/>
    <w:p w:rsidR="00D003B5" w:rsidRDefault="00D003B5" w:rsidP="00D003B5"/>
    <w:p w:rsidR="00D003B5" w:rsidRDefault="00D003B5" w:rsidP="00D003B5">
      <w:r>
        <w:t xml:space="preserve">Ex3) </w:t>
      </w:r>
      <m:oMath>
        <m:nary>
          <m:naryPr>
            <m:limLoc m:val="subSup"/>
            <m:ctrlPr>
              <w:rPr>
                <w:rFonts w:ascii="Cambria Math" w:hAnsi="Cambria Math"/>
                <w:i/>
              </w:rPr>
            </m:ctrlPr>
          </m:naryPr>
          <m:sub>
            <m:r>
              <w:rPr>
                <w:rFonts w:ascii="Cambria Math" w:hAnsi="Cambria Math"/>
              </w:rPr>
              <m:t>-2</m:t>
            </m:r>
          </m:sub>
          <m:sup>
            <m:r>
              <w:rPr>
                <w:rFonts w:ascii="Cambria Math" w:hAnsi="Cambria Math"/>
              </w:rPr>
              <m:t>5</m:t>
            </m:r>
          </m:sup>
          <m:e>
            <m:d>
              <m:dPr>
                <m:begChr m:val="|"/>
                <m:endChr m:val="|"/>
                <m:ctrlPr>
                  <w:rPr>
                    <w:rFonts w:ascii="Cambria Math" w:hAnsi="Cambria Math"/>
                    <w:i/>
                  </w:rPr>
                </m:ctrlPr>
              </m:dPr>
              <m:e>
                <m:r>
                  <w:rPr>
                    <w:rFonts w:ascii="Cambria Math" w:hAnsi="Cambria Math"/>
                  </w:rPr>
                  <m:t>x</m:t>
                </m:r>
              </m:e>
            </m:d>
            <m:r>
              <w:rPr>
                <w:rFonts w:ascii="Cambria Math" w:hAnsi="Cambria Math"/>
              </w:rPr>
              <m:t xml:space="preserve"> dx</m:t>
            </m:r>
          </m:e>
        </m:nary>
      </m:oMath>
    </w:p>
    <w:p w:rsidR="00D003B5" w:rsidRDefault="00D003B5" w:rsidP="00D003B5"/>
    <w:p w:rsidR="00D003B5" w:rsidRDefault="00D003B5" w:rsidP="00D003B5"/>
    <w:p w:rsidR="00D003B5" w:rsidRDefault="00D003B5" w:rsidP="00D003B5">
      <w:r>
        <w:t>Ex4)</w:t>
      </w:r>
      <m:oMath>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5</m:t>
            </m:r>
          </m:sup>
          <m:e>
            <m:rad>
              <m:radPr>
                <m:degHide m:val="1"/>
                <m:ctrlPr>
                  <w:rPr>
                    <w:rFonts w:ascii="Cambria Math" w:hAnsi="Cambria Math"/>
                    <w:i/>
                  </w:rPr>
                </m:ctrlPr>
              </m:radPr>
              <m:deg/>
              <m:e>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 xml:space="preserve"> dx</m:t>
            </m:r>
          </m:e>
        </m:nary>
      </m:oMath>
    </w:p>
    <w:p w:rsidR="00D003B5" w:rsidRDefault="00D003B5" w:rsidP="00D003B5"/>
    <w:p w:rsidR="00D003B5" w:rsidRDefault="00D003B5" w:rsidP="00D003B5"/>
    <w:p w:rsidR="00D003B5" w:rsidRDefault="00D003B5" w:rsidP="00D003B5">
      <w:r>
        <w:t>Ex5)</w:t>
      </w:r>
      <m:oMath>
        <m:r>
          <w:rPr>
            <w:rFonts w:ascii="Cambria Math" w:hAnsi="Cambria Math"/>
          </w:rPr>
          <m:t xml:space="preserve"> </m:t>
        </m:r>
        <m:nary>
          <m:naryPr>
            <m:limLoc m:val="subSup"/>
            <m:ctrlPr>
              <w:rPr>
                <w:rFonts w:ascii="Cambria Math" w:hAnsi="Cambria Math"/>
                <w:i/>
              </w:rPr>
            </m:ctrlPr>
          </m:naryPr>
          <m:sub>
            <m:r>
              <w:rPr>
                <w:rFonts w:ascii="Cambria Math" w:hAnsi="Cambria Math"/>
              </w:rPr>
              <m:t>-1</m:t>
            </m:r>
          </m:sub>
          <m:sup>
            <m:r>
              <w:rPr>
                <w:rFonts w:ascii="Cambria Math" w:hAnsi="Cambria Math"/>
              </w:rPr>
              <m:t>1</m:t>
            </m:r>
          </m:sup>
          <m:e>
            <m:r>
              <w:rPr>
                <w:rFonts w:ascii="Cambria Math" w:hAnsi="Cambria Math"/>
              </w:rPr>
              <m:t>(2-</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 dx</m:t>
            </m:r>
          </m:e>
        </m:nary>
      </m:oMath>
    </w:p>
    <w:p w:rsidR="00D003B5" w:rsidRDefault="00D003B5" w:rsidP="00D003B5"/>
    <w:p w:rsidR="00D003B5" w:rsidRDefault="00D003B5" w:rsidP="00D003B5">
      <w:r>
        <w:rPr>
          <w:noProof/>
        </w:rPr>
        <w:drawing>
          <wp:anchor distT="0" distB="0" distL="114300" distR="114300" simplePos="0" relativeHeight="251672576" behindDoc="1" locked="0" layoutInCell="1" allowOverlap="1">
            <wp:simplePos x="0" y="0"/>
            <wp:positionH relativeFrom="column">
              <wp:posOffset>4178935</wp:posOffset>
            </wp:positionH>
            <wp:positionV relativeFrom="paragraph">
              <wp:posOffset>94615</wp:posOffset>
            </wp:positionV>
            <wp:extent cx="2395220" cy="1430655"/>
            <wp:effectExtent l="19050" t="0" r="508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srcRect/>
                    <a:stretch>
                      <a:fillRect/>
                    </a:stretch>
                  </pic:blipFill>
                  <pic:spPr bwMode="auto">
                    <a:xfrm>
                      <a:off x="0" y="0"/>
                      <a:ext cx="2395220" cy="1430655"/>
                    </a:xfrm>
                    <a:prstGeom prst="rect">
                      <a:avLst/>
                    </a:prstGeom>
                    <a:noFill/>
                    <a:ln w="9525">
                      <a:noFill/>
                      <a:miter lim="800000"/>
                      <a:headEnd/>
                      <a:tailEnd/>
                    </a:ln>
                  </pic:spPr>
                </pic:pic>
              </a:graphicData>
            </a:graphic>
          </wp:anchor>
        </w:drawing>
      </w:r>
    </w:p>
    <w:p w:rsidR="00D003B5" w:rsidRDefault="00D003B5" w:rsidP="00D003B5"/>
    <w:p w:rsidR="00D003B5" w:rsidRDefault="00D003B5" w:rsidP="00D003B5">
      <w:r>
        <w:t xml:space="preserve">How could we get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dx&lt;0</m:t>
            </m:r>
          </m:e>
        </m:nary>
      </m:oMath>
      <w:r>
        <w:t xml:space="preserve">  </w:t>
      </w:r>
      <w:r>
        <w:tab/>
      </w:r>
      <w:proofErr w:type="gramStart"/>
      <w:r>
        <w:t>ans:</w:t>
      </w:r>
      <w:proofErr w:type="gramEnd"/>
      <w:r>
        <w:t xml:space="preserv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groupChr>
              <m:groupChrPr>
                <m:ctrlPr>
                  <w:rPr>
                    <w:rFonts w:ascii="Cambria Math" w:hAnsi="Cambria Math"/>
                    <w:i/>
                  </w:rPr>
                </m:ctrlPr>
              </m:groupChrPr>
              <m:e>
                <m:r>
                  <w:rPr>
                    <w:rFonts w:ascii="Cambria Math" w:hAnsi="Cambria Math"/>
                  </w:rPr>
                  <m:t>f</m:t>
                </m:r>
                <m:d>
                  <m:dPr>
                    <m:ctrlPr>
                      <w:rPr>
                        <w:rFonts w:ascii="Cambria Math" w:hAnsi="Cambria Math"/>
                        <w:i/>
                      </w:rPr>
                    </m:ctrlPr>
                  </m:dPr>
                  <m:e>
                    <m:r>
                      <w:rPr>
                        <w:rFonts w:ascii="Cambria Math" w:hAnsi="Cambria Math"/>
                      </w:rPr>
                      <m:t>x</m:t>
                    </m:r>
                  </m:e>
                </m:d>
              </m:e>
            </m:groupChr>
            <m:r>
              <w:rPr>
                <w:rFonts w:ascii="Cambria Math" w:hAnsi="Cambria Math"/>
              </w:rPr>
              <m:t>dx&lt;0</m:t>
            </m:r>
          </m:e>
        </m:nary>
      </m:oMath>
      <w:r>
        <w:tab/>
      </w:r>
    </w:p>
    <w:p w:rsidR="00D003B5" w:rsidRDefault="00D003B5" w:rsidP="00D003B5">
      <w:r>
        <w:t xml:space="preserve">                                                                                      </w:t>
      </w:r>
      <w:proofErr w:type="gramStart"/>
      <w:r>
        <w:t>Neg.</w:t>
      </w:r>
      <w:proofErr w:type="gramEnd"/>
    </w:p>
    <w:p w:rsidR="00D003B5" w:rsidRDefault="00D003B5" w:rsidP="00D003B5">
      <w:r>
        <w:lastRenderedPageBreak/>
        <w:t>Ex6)</w:t>
      </w:r>
      <m:oMath>
        <m:nary>
          <m:naryPr>
            <m:limLoc m:val="subSup"/>
            <m:ctrlPr>
              <w:rPr>
                <w:rFonts w:ascii="Cambria Math" w:hAnsi="Cambria Math"/>
                <w:i/>
              </w:rPr>
            </m:ctrlPr>
          </m:naryPr>
          <m:sub>
            <m:r>
              <w:rPr>
                <w:rFonts w:ascii="Cambria Math" w:hAnsi="Cambria Math"/>
              </w:rPr>
              <m:t>1</m:t>
            </m:r>
          </m:sub>
          <m:sup>
            <m:r>
              <w:rPr>
                <w:rFonts w:ascii="Cambria Math" w:hAnsi="Cambria Math"/>
              </w:rPr>
              <m:t>6</m:t>
            </m:r>
          </m:sup>
          <m:e>
            <m:r>
              <w:rPr>
                <w:rFonts w:ascii="Cambria Math" w:hAnsi="Cambria Math"/>
              </w:rPr>
              <m:t>-4 dx</m:t>
            </m:r>
          </m:e>
        </m:nary>
      </m:oMath>
    </w:p>
    <w:p w:rsidR="00D003B5" w:rsidRDefault="00D003B5" w:rsidP="00D003B5"/>
    <w:p w:rsidR="00D003B5" w:rsidRDefault="00D003B5" w:rsidP="00D003B5"/>
    <w:p w:rsidR="00D003B5" w:rsidRDefault="00D003B5" w:rsidP="00D003B5">
      <w:r>
        <w:t>Ex7</w:t>
      </w:r>
      <w:proofErr w:type="gramStart"/>
      <w:r>
        <w:t>)Given</w:t>
      </w:r>
      <w:proofErr w:type="gramEnd"/>
      <w:r>
        <w:t xml:space="preserve"> the graph find the definite integral and the area of the shaded region:</w:t>
      </w:r>
    </w:p>
    <w:p w:rsidR="00D003B5" w:rsidRDefault="00D003B5" w:rsidP="00D003B5">
      <w:r>
        <w:rPr>
          <w:noProof/>
        </w:rPr>
        <w:drawing>
          <wp:anchor distT="0" distB="0" distL="114300" distR="114300" simplePos="0" relativeHeight="251673600" behindDoc="1" locked="0" layoutInCell="1" allowOverlap="1">
            <wp:simplePos x="0" y="0"/>
            <wp:positionH relativeFrom="column">
              <wp:posOffset>18222</wp:posOffset>
            </wp:positionH>
            <wp:positionV relativeFrom="paragraph">
              <wp:posOffset>-1353</wp:posOffset>
            </wp:positionV>
            <wp:extent cx="1748210" cy="1060174"/>
            <wp:effectExtent l="19050" t="0" r="439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srcRect/>
                    <a:stretch>
                      <a:fillRect/>
                    </a:stretch>
                  </pic:blipFill>
                  <pic:spPr bwMode="auto">
                    <a:xfrm>
                      <a:off x="0" y="0"/>
                      <a:ext cx="1748210" cy="1060174"/>
                    </a:xfrm>
                    <a:prstGeom prst="rect">
                      <a:avLst/>
                    </a:prstGeom>
                    <a:noFill/>
                    <a:ln w="9525">
                      <a:noFill/>
                      <a:miter lim="800000"/>
                      <a:headEnd/>
                      <a:tailEnd/>
                    </a:ln>
                  </pic:spPr>
                </pic:pic>
              </a:graphicData>
            </a:graphic>
          </wp:anchor>
        </w:drawing>
      </w:r>
    </w:p>
    <w:p w:rsidR="00D003B5" w:rsidRDefault="00D003B5" w:rsidP="00D003B5">
      <w:pPr>
        <w:tabs>
          <w:tab w:val="left" w:pos="3631"/>
        </w:tabs>
      </w:pPr>
      <w:r>
        <w:tab/>
      </w:r>
      <m:oMath>
        <m:nary>
          <m:naryPr>
            <m:limLoc m:val="subSup"/>
            <m:ctrlPr>
              <w:rPr>
                <w:rFonts w:ascii="Cambria Math" w:hAnsi="Cambria Math"/>
                <w:i/>
              </w:rPr>
            </m:ctrlPr>
          </m:naryPr>
          <m:sub>
            <m:r>
              <w:rPr>
                <w:rFonts w:ascii="Cambria Math" w:hAnsi="Cambria Math"/>
              </w:rPr>
              <m:t>0</m:t>
            </m:r>
          </m:sub>
          <m:sup>
            <m:r>
              <w:rPr>
                <w:rFonts w:ascii="Cambria Math" w:hAnsi="Cambria Math"/>
              </w:rPr>
              <m:t>5</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p>
    <w:p w:rsidR="00D003B5" w:rsidRDefault="00D003B5" w:rsidP="00D003B5">
      <w:pPr>
        <w:tabs>
          <w:tab w:val="left" w:pos="3631"/>
        </w:tabs>
      </w:pPr>
    </w:p>
    <w:p w:rsidR="00D003B5" w:rsidRDefault="00D003B5" w:rsidP="00D003B5">
      <w:pPr>
        <w:tabs>
          <w:tab w:val="left" w:pos="3631"/>
        </w:tabs>
      </w:pPr>
    </w:p>
    <w:p w:rsidR="00D003B5" w:rsidRDefault="00D003B5" w:rsidP="00D003B5">
      <w:pPr>
        <w:tabs>
          <w:tab w:val="left" w:pos="3631"/>
        </w:tabs>
      </w:pPr>
      <w:r>
        <w:t xml:space="preserve">Note:  </w:t>
      </w:r>
      <w:r w:rsidRPr="00553FE4">
        <w:t>The area does not always correlate to the value of the definite integral.  However, to find the area</w:t>
      </w:r>
      <w:r w:rsidR="00553FE4" w:rsidRPr="00553FE4">
        <w:t>,</w:t>
      </w:r>
      <w:r w:rsidRPr="00553FE4">
        <w:t xml:space="preserve"> </w:t>
      </w:r>
      <w:r w:rsidR="00553FE4" w:rsidRPr="00553FE4">
        <w:t>w</w:t>
      </w:r>
      <w:r w:rsidRPr="00553FE4">
        <w:t>e can do it manually by breaking up the definite integral into smaller pieces and ignoring the negative sign since geometrically it is simply telling us it is below the x-axis.</w:t>
      </w:r>
    </w:p>
    <w:p w:rsidR="00D003B5" w:rsidRDefault="00D003B5" w:rsidP="00D003B5">
      <w:pPr>
        <w:tabs>
          <w:tab w:val="left" w:pos="3631"/>
        </w:tabs>
      </w:pPr>
      <w:r>
        <w:rPr>
          <w:noProof/>
        </w:rPr>
        <w:drawing>
          <wp:anchor distT="0" distB="0" distL="114300" distR="114300" simplePos="0" relativeHeight="251674624" behindDoc="1" locked="0" layoutInCell="1" allowOverlap="1">
            <wp:simplePos x="0" y="0"/>
            <wp:positionH relativeFrom="column">
              <wp:posOffset>621030</wp:posOffset>
            </wp:positionH>
            <wp:positionV relativeFrom="paragraph">
              <wp:posOffset>-635</wp:posOffset>
            </wp:positionV>
            <wp:extent cx="1838325" cy="834390"/>
            <wp:effectExtent l="1905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srcRect/>
                    <a:stretch>
                      <a:fillRect/>
                    </a:stretch>
                  </pic:blipFill>
                  <pic:spPr bwMode="auto">
                    <a:xfrm>
                      <a:off x="0" y="0"/>
                      <a:ext cx="1838325" cy="834390"/>
                    </a:xfrm>
                    <a:prstGeom prst="rect">
                      <a:avLst/>
                    </a:prstGeom>
                    <a:noFill/>
                    <a:ln w="9525">
                      <a:noFill/>
                      <a:miter lim="800000"/>
                      <a:headEnd/>
                      <a:tailEnd/>
                    </a:ln>
                  </pic:spPr>
                </pic:pic>
              </a:graphicData>
            </a:graphic>
          </wp:anchor>
        </w:drawing>
      </w:r>
      <w:r>
        <w:t>Ex8</w:t>
      </w:r>
      <w:proofErr w:type="gramStart"/>
      <w:r>
        <w:t>)Given</w:t>
      </w:r>
      <w:proofErr w:type="gramEnd"/>
      <w:r>
        <w:t xml:space="preserve"> </w:t>
      </w:r>
      <w:r>
        <w:tab/>
      </w:r>
      <w:r>
        <w:tab/>
      </w:r>
      <w:r w:rsidR="003C6342">
        <w:t xml:space="preserve">a) </w:t>
      </w:r>
      <w:r>
        <w:t xml:space="preserve">Find </w:t>
      </w:r>
      <m:oMath>
        <m:nary>
          <m:naryPr>
            <m:limLoc m:val="subSup"/>
            <m:ctrlPr>
              <w:rPr>
                <w:rFonts w:ascii="Cambria Math" w:hAnsi="Cambria Math"/>
                <w:i/>
              </w:rPr>
            </m:ctrlPr>
          </m:naryPr>
          <m:sub>
            <m:r>
              <w:rPr>
                <w:rFonts w:ascii="Cambria Math" w:hAnsi="Cambria Math"/>
              </w:rPr>
              <m:t>0</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p>
    <w:p w:rsidR="00D003B5" w:rsidRDefault="00D003B5" w:rsidP="00D003B5"/>
    <w:p w:rsidR="00D003B5" w:rsidRDefault="003C6342" w:rsidP="00D003B5">
      <w:r>
        <w:tab/>
      </w:r>
      <w:r>
        <w:tab/>
      </w:r>
      <w:r>
        <w:tab/>
      </w:r>
      <w:r>
        <w:tab/>
      </w:r>
      <w:r>
        <w:tab/>
      </w:r>
      <w:r>
        <w:tab/>
        <w:t xml:space="preserve">b)  Find the total area between </w:t>
      </w:r>
      <m:oMath>
        <m:r>
          <w:rPr>
            <w:rFonts w:ascii="Cambria Math" w:hAnsi="Cambria Math"/>
          </w:rPr>
          <m:t>f(x)</m:t>
        </m:r>
      </m:oMath>
      <w:r>
        <w:t xml:space="preserve"> and the x-axis:</w:t>
      </w:r>
    </w:p>
    <w:p w:rsidR="00D003B5" w:rsidRDefault="00D003B5" w:rsidP="00D003B5"/>
    <w:p w:rsidR="006E6E32" w:rsidRDefault="00D003B5" w:rsidP="006E6E32">
      <w:r>
        <w:t>Ex9)</w:t>
      </w:r>
      <w:r>
        <w:rPr>
          <w:noProof/>
        </w:rPr>
        <w:drawing>
          <wp:anchor distT="0" distB="0" distL="114300" distR="114300" simplePos="0" relativeHeight="251675648" behindDoc="1" locked="0" layoutInCell="1" allowOverlap="1">
            <wp:simplePos x="0" y="0"/>
            <wp:positionH relativeFrom="column">
              <wp:posOffset>263387</wp:posOffset>
            </wp:positionH>
            <wp:positionV relativeFrom="paragraph">
              <wp:posOffset>2043</wp:posOffset>
            </wp:positionV>
            <wp:extent cx="1303903" cy="987287"/>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srcRect/>
                    <a:stretch>
                      <a:fillRect/>
                    </a:stretch>
                  </pic:blipFill>
                  <pic:spPr bwMode="auto">
                    <a:xfrm>
                      <a:off x="0" y="0"/>
                      <a:ext cx="1303903" cy="987287"/>
                    </a:xfrm>
                    <a:prstGeom prst="rect">
                      <a:avLst/>
                    </a:prstGeom>
                    <a:noFill/>
                    <a:ln w="9525">
                      <a:noFill/>
                      <a:miter lim="800000"/>
                      <a:headEnd/>
                      <a:tailEnd/>
                    </a:ln>
                  </pic:spPr>
                </pic:pic>
              </a:graphicData>
            </a:graphic>
          </wp:anchor>
        </w:drawing>
      </w:r>
      <w:r>
        <w:tab/>
      </w:r>
      <w:r>
        <w:tab/>
      </w:r>
      <w:r>
        <w:tab/>
      </w:r>
      <w:r>
        <w:tab/>
      </w:r>
      <m:oMath>
        <m:nary>
          <m:naryPr>
            <m:limLoc m:val="subSup"/>
            <m:ctrlPr>
              <w:rPr>
                <w:rFonts w:ascii="Cambria Math" w:hAnsi="Cambria Math"/>
                <w:i/>
              </w:rPr>
            </m:ctrlPr>
          </m:naryPr>
          <m:sub>
            <m:r>
              <w:rPr>
                <w:rFonts w:ascii="Cambria Math" w:hAnsi="Cambria Math"/>
              </w:rPr>
              <m:t>4</m:t>
            </m:r>
          </m:sub>
          <m:sup>
            <m:r>
              <w:rPr>
                <w:rFonts w:ascii="Cambria Math" w:hAnsi="Cambria Math"/>
              </w:rPr>
              <m:t>4</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p>
    <w:p w:rsidR="006E6E32" w:rsidRPr="006E6E32" w:rsidRDefault="006E6E32" w:rsidP="006E6E32"/>
    <w:p w:rsidR="00D003B5" w:rsidRDefault="001A0A08" w:rsidP="00D003B5">
      <m:oMathPara>
        <m:oMathParaPr>
          <m:jc m:val="center"/>
        </m:oMathParaPr>
        <m:oMath>
          <m:nary>
            <m:naryPr>
              <m:limLoc m:val="subSup"/>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Sin x dx</m:t>
              </m:r>
            </m:e>
          </m:nary>
          <m:r>
            <w:rPr>
              <w:rFonts w:ascii="Cambria Math" w:hAnsi="Cambria Math"/>
            </w:rPr>
            <m:t>=</m:t>
          </m:r>
        </m:oMath>
      </m:oMathPara>
    </w:p>
    <w:p w:rsidR="006E6E32" w:rsidRDefault="006E6E32" w:rsidP="00D003B5"/>
    <w:p w:rsidR="00D003B5" w:rsidRDefault="00D003B5" w:rsidP="00D003B5">
      <w:r>
        <w:t xml:space="preserve">Question: </w:t>
      </w:r>
      <w:proofErr w:type="gramStart"/>
      <w:r>
        <w:t xml:space="preserve">If </w:t>
      </w:r>
      <w:proofErr w:type="gramEnd"/>
      <m:oMath>
        <m:nary>
          <m:naryPr>
            <m:limLoc m:val="subSup"/>
            <m:ctrlPr>
              <w:rPr>
                <w:rFonts w:ascii="Cambria Math" w:hAnsi="Cambria Math"/>
                <w:i/>
              </w:rPr>
            </m:ctrlPr>
          </m:naryPr>
          <m:sub>
            <m:r>
              <w:rPr>
                <w:rFonts w:ascii="Cambria Math" w:hAnsi="Cambria Math"/>
              </w:rPr>
              <m:t>2</m:t>
            </m:r>
          </m:sub>
          <m:sup>
            <m:r>
              <w:rPr>
                <w:rFonts w:ascii="Cambria Math" w:hAnsi="Cambria Math"/>
              </w:rPr>
              <m:t>5</m:t>
            </m:r>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dx=10</m:t>
            </m:r>
          </m:e>
        </m:nary>
      </m:oMath>
      <w:r>
        <w:t xml:space="preserve">, does this mean the area under the curve is 10 </w:t>
      </w:r>
      <m:oMath>
        <m:sSup>
          <m:sSupPr>
            <m:ctrlPr>
              <w:rPr>
                <w:rFonts w:ascii="Cambria Math" w:hAnsi="Cambria Math"/>
                <w:i/>
              </w:rPr>
            </m:ctrlPr>
          </m:sSupPr>
          <m:e>
            <m:r>
              <m:rPr>
                <m:sty m:val="p"/>
              </m:rPr>
              <w:rPr>
                <w:rFonts w:ascii="Cambria Math" w:hAnsi="Cambria Math"/>
              </w:rPr>
              <m:t>units</m:t>
            </m:r>
          </m:e>
          <m:sup>
            <m:r>
              <w:rPr>
                <w:rFonts w:ascii="Cambria Math" w:hAnsi="Cambria Math"/>
              </w:rPr>
              <m:t>2</m:t>
            </m:r>
          </m:sup>
        </m:sSup>
      </m:oMath>
      <w:r>
        <w:t>?</w:t>
      </w:r>
    </w:p>
    <w:p w:rsidR="00D003B5" w:rsidRDefault="00D003B5" w:rsidP="00D003B5">
      <w:proofErr w:type="spellStart"/>
      <w:r>
        <w:t>Ans</w:t>
      </w:r>
      <w:proofErr w:type="spellEnd"/>
      <w:r>
        <w:t xml:space="preserve">:  </w:t>
      </w:r>
    </w:p>
    <w:p w:rsidR="00D003B5" w:rsidRDefault="00D003B5" w:rsidP="00D003B5"/>
    <w:p w:rsidR="00D003B5" w:rsidRDefault="00D003B5" w:rsidP="00D003B5">
      <w:r>
        <w:t>Ex10)</w:t>
      </w:r>
      <w:r w:rsidRPr="00CA353D">
        <w:t xml:space="preserve"> </w:t>
      </w:r>
      <w:r>
        <w:t xml:space="preserve">If </w:t>
      </w:r>
      <m:oMath>
        <m:nary>
          <m:naryPr>
            <m:limLoc m:val="subSup"/>
            <m:ctrlPr>
              <w:rPr>
                <w:rFonts w:ascii="Cambria Math" w:hAnsi="Cambria Math"/>
                <w:i/>
              </w:rPr>
            </m:ctrlPr>
          </m:naryPr>
          <m:sub>
            <m:r>
              <w:rPr>
                <w:rFonts w:ascii="Cambria Math" w:hAnsi="Cambria Math"/>
              </w:rPr>
              <m:t>2</m:t>
            </m:r>
          </m:sub>
          <m:sup>
            <m:r>
              <w:rPr>
                <w:rFonts w:ascii="Cambria Math" w:hAnsi="Cambria Math"/>
              </w:rPr>
              <m:t>5</m:t>
            </m:r>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dx=10</m:t>
            </m:r>
          </m:e>
        </m:nary>
      </m:oMath>
      <w:r>
        <w:t xml:space="preserve"> then </w:t>
      </w:r>
      <m:oMath>
        <m:nary>
          <m:naryPr>
            <m:limLoc m:val="subSup"/>
            <m:ctrlPr>
              <w:rPr>
                <w:rFonts w:ascii="Cambria Math" w:hAnsi="Cambria Math"/>
                <w:i/>
              </w:rPr>
            </m:ctrlPr>
          </m:naryPr>
          <m:sub>
            <m:r>
              <w:rPr>
                <w:rFonts w:ascii="Cambria Math" w:hAnsi="Cambria Math"/>
              </w:rPr>
              <m:t>2</m:t>
            </m:r>
          </m:sub>
          <m:sup>
            <m:r>
              <w:rPr>
                <w:rFonts w:ascii="Cambria Math" w:hAnsi="Cambria Math"/>
              </w:rPr>
              <m:t>5</m:t>
            </m:r>
          </m:sup>
          <m:e>
            <m:r>
              <w:rPr>
                <w:rFonts w:ascii="Cambria Math" w:hAnsi="Cambria Math"/>
              </w:rPr>
              <m:t>2g</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________</m:t>
        </m:r>
      </m:oMath>
    </w:p>
    <w:p w:rsidR="00D003B5" w:rsidRDefault="00D003B5" w:rsidP="00D003B5">
      <w:r>
        <w:t xml:space="preserve">Question:  Is there another way to make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dx&lt;0</m:t>
            </m:r>
          </m:e>
        </m:nary>
      </m:oMath>
      <w:r>
        <w:t xml:space="preserve"> but </w:t>
      </w:r>
      <w:proofErr w:type="gramStart"/>
      <w:r>
        <w:t xml:space="preserve">with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&gt;0  ∀x∈[a,b]</m:t>
        </m:r>
      </m:oMath>
      <w:r>
        <w:t>?</w:t>
      </w:r>
    </w:p>
    <w:p w:rsidR="00D003B5" w:rsidRDefault="00D003B5" w:rsidP="00D003B5">
      <w:proofErr w:type="spellStart"/>
      <w:r>
        <w:t>Ans</w:t>
      </w:r>
      <w:proofErr w:type="spellEnd"/>
      <w:r>
        <w:t xml:space="preserve">:  </w:t>
      </w:r>
    </w:p>
    <w:p w:rsidR="00D003B5" w:rsidRDefault="00D003B5" w:rsidP="00D003B5">
      <w:r>
        <w:t xml:space="preserve">Ex11) </w:t>
      </w:r>
      <m:oMath>
        <m:nary>
          <m:naryPr>
            <m:limLoc m:val="subSup"/>
            <m:ctrlPr>
              <w:rPr>
                <w:rFonts w:ascii="Cambria Math" w:hAnsi="Cambria Math"/>
                <w:i/>
              </w:rPr>
            </m:ctrlPr>
          </m:naryPr>
          <m:sub>
            <m:r>
              <w:rPr>
                <w:rFonts w:ascii="Cambria Math" w:hAnsi="Cambria Math"/>
              </w:rPr>
              <m:t>5</m:t>
            </m:r>
          </m:sub>
          <m:sup>
            <m:r>
              <w:rPr>
                <w:rFonts w:ascii="Cambria Math" w:hAnsi="Cambria Math"/>
              </w:rPr>
              <m:t>1</m:t>
            </m:r>
          </m:sup>
          <m:e>
            <m:r>
              <w:rPr>
                <w:rFonts w:ascii="Cambria Math" w:hAnsi="Cambria Math"/>
              </w:rPr>
              <m:t>2 dx</m:t>
            </m:r>
          </m:e>
        </m:nary>
      </m:oMath>
      <w:r>
        <w:t xml:space="preserve"> </w:t>
      </w:r>
    </w:p>
    <w:p w:rsidR="00D003B5" w:rsidRDefault="00D003B5" w:rsidP="00D003B5">
      <w:r>
        <w:rPr>
          <w:noProof/>
        </w:rPr>
        <w:lastRenderedPageBreak/>
        <w:drawing>
          <wp:anchor distT="0" distB="0" distL="114300" distR="114300" simplePos="0" relativeHeight="251676672" behindDoc="1" locked="0" layoutInCell="1" allowOverlap="1">
            <wp:simplePos x="0" y="0"/>
            <wp:positionH relativeFrom="column">
              <wp:posOffset>3386781</wp:posOffset>
            </wp:positionH>
            <wp:positionV relativeFrom="paragraph">
              <wp:posOffset>48397</wp:posOffset>
            </wp:positionV>
            <wp:extent cx="3300799" cy="3146854"/>
            <wp:effectExtent l="19050" t="0" r="0" b="0"/>
            <wp:wrapNone/>
            <wp:docPr id="6" name="Picture 4" descr="Ta05-03"/>
            <wp:cNvGraphicFramePr/>
            <a:graphic xmlns:a="http://schemas.openxmlformats.org/drawingml/2006/main">
              <a:graphicData uri="http://schemas.openxmlformats.org/drawingml/2006/picture">
                <pic:pic xmlns:pic="http://schemas.openxmlformats.org/drawingml/2006/picture">
                  <pic:nvPicPr>
                    <pic:cNvPr id="302082" name="Picture 1026" descr="Ta05-03"/>
                    <pic:cNvPicPr>
                      <a:picLocks noChangeAspect="1" noChangeArrowheads="1"/>
                    </pic:cNvPicPr>
                  </pic:nvPicPr>
                  <pic:blipFill>
                    <a:blip r:embed="rId22" cstate="print"/>
                    <a:srcRect/>
                    <a:stretch>
                      <a:fillRect/>
                    </a:stretch>
                  </pic:blipFill>
                  <pic:spPr bwMode="auto">
                    <a:xfrm>
                      <a:off x="0" y="0"/>
                      <a:ext cx="3303373" cy="3149308"/>
                    </a:xfrm>
                    <a:prstGeom prst="rect">
                      <a:avLst/>
                    </a:prstGeom>
                    <a:noFill/>
                  </pic:spPr>
                </pic:pic>
              </a:graphicData>
            </a:graphic>
          </wp:anchor>
        </w:drawing>
      </w:r>
      <w:r>
        <w:t xml:space="preserve">So </w:t>
      </w:r>
      <w:r w:rsidR="000C1C08">
        <w:t>let’s</w:t>
      </w:r>
      <w:r>
        <w:t xml:space="preserve"> generalize what we just learned.</w:t>
      </w:r>
    </w:p>
    <w:p w:rsidR="00D003B5" w:rsidRDefault="00D003B5" w:rsidP="00D003B5"/>
    <w:p w:rsidR="00D003B5" w:rsidRDefault="00D003B5" w:rsidP="00D003B5"/>
    <w:p w:rsidR="00D003B5" w:rsidRDefault="00D003B5" w:rsidP="00D003B5"/>
    <w:p w:rsidR="00D003B5" w:rsidRDefault="00D003B5" w:rsidP="00D003B5">
      <w:r>
        <w:rPr>
          <w:u w:val="single"/>
        </w:rPr>
        <w:t>Ex 7</w:t>
      </w:r>
      <w:r>
        <w:t xml:space="preserve"> Given </w:t>
      </w: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r>
              <w:rPr>
                <w:rFonts w:ascii="Cambria Math" w:hAnsi="Cambria Math"/>
              </w:rPr>
              <m:t>f(x)dx</m:t>
            </m:r>
          </m:e>
        </m:nary>
        <m:r>
          <w:rPr>
            <w:rFonts w:ascii="Cambria Math" w:hAnsi="Cambria Math"/>
          </w:rPr>
          <m:t>=10</m:t>
        </m:r>
      </m:oMath>
      <w:r>
        <w:t xml:space="preserve"> </w:t>
      </w:r>
      <w:proofErr w:type="gramStart"/>
      <w:r>
        <w:t xml:space="preserve">and </w:t>
      </w:r>
      <w:proofErr w:type="gramEnd"/>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r>
              <w:rPr>
                <w:rFonts w:ascii="Cambria Math" w:hAnsi="Cambria Math"/>
              </w:rPr>
              <m:t>g(x)dx</m:t>
            </m:r>
          </m:e>
        </m:nary>
        <m:r>
          <w:rPr>
            <w:rFonts w:ascii="Cambria Math" w:hAnsi="Cambria Math"/>
          </w:rPr>
          <m:t>=-3</m:t>
        </m:r>
      </m:oMath>
      <w:r>
        <w:t>, find</w:t>
      </w: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r>
              <w:rPr>
                <w:rFonts w:ascii="Cambria Math" w:hAnsi="Cambria Math"/>
              </w:rPr>
              <m:t>2f(x)d</m:t>
            </m:r>
            <m:r>
              <w:rPr>
                <w:rFonts w:ascii="Cambria Math" w:hAnsi="Cambria Math"/>
              </w:rPr>
              <m:t>x</m:t>
            </m:r>
          </m:e>
        </m:nary>
      </m:oMath>
      <w:r w:rsidR="00D003B5">
        <w:tab/>
      </w:r>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dx</m:t>
            </m:r>
          </m:e>
        </m:nary>
      </m:oMath>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7</m:t>
            </m:r>
          </m:sub>
          <m:sup>
            <m:r>
              <w:rPr>
                <w:rFonts w:ascii="Cambria Math" w:hAnsi="Cambria Math"/>
              </w:rPr>
              <m:t>4</m:t>
            </m:r>
          </m:sup>
          <m:e>
            <m:r>
              <w:rPr>
                <w:rFonts w:ascii="Cambria Math" w:hAnsi="Cambria Math"/>
              </w:rPr>
              <m:t>g(x)dx</m:t>
            </m:r>
          </m:e>
        </m:nary>
      </m:oMath>
      <w:r w:rsidR="00D003B5">
        <w:tab/>
      </w:r>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5</m:t>
            </m:r>
          </m:sup>
          <m:e>
            <m:r>
              <w:rPr>
                <w:rFonts w:ascii="Cambria Math" w:hAnsi="Cambria Math"/>
              </w:rPr>
              <m:t>f(x)dx</m:t>
            </m:r>
          </m:e>
        </m:nary>
        <m:r>
          <w:rPr>
            <w:rFonts w:ascii="Cambria Math" w:hAnsi="Cambria Math"/>
          </w:rPr>
          <m:t>+</m:t>
        </m:r>
        <m:nary>
          <m:naryPr>
            <m:limLoc m:val="subSup"/>
            <m:ctrlPr>
              <w:rPr>
                <w:rFonts w:ascii="Cambria Math" w:hAnsi="Cambria Math"/>
                <w:i/>
              </w:rPr>
            </m:ctrlPr>
          </m:naryPr>
          <m:sub>
            <m:r>
              <w:rPr>
                <w:rFonts w:ascii="Cambria Math" w:hAnsi="Cambria Math"/>
              </w:rPr>
              <m:t>5</m:t>
            </m:r>
          </m:sub>
          <m:sup>
            <m:r>
              <w:rPr>
                <w:rFonts w:ascii="Cambria Math" w:hAnsi="Cambria Math"/>
              </w:rPr>
              <m:t>7</m:t>
            </m:r>
          </m:sup>
          <m:e>
            <m:r>
              <w:rPr>
                <w:rFonts w:ascii="Cambria Math" w:hAnsi="Cambria Math"/>
              </w:rPr>
              <m:t>f(x)dx</m:t>
            </m:r>
          </m:e>
        </m:nary>
      </m:oMath>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r>
              <w:rPr>
                <w:rFonts w:ascii="Cambria Math" w:hAnsi="Cambria Math"/>
              </w:rPr>
              <m:t>8dx</m:t>
            </m:r>
          </m:e>
        </m:nary>
      </m:oMath>
      <w:r w:rsidR="00D003B5">
        <w:tab/>
      </w:r>
      <w:r w:rsidR="00D003B5">
        <w:tab/>
      </w:r>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d>
              <m:dPr>
                <m:ctrlPr>
                  <w:rPr>
                    <w:rFonts w:ascii="Cambria Math" w:hAnsi="Cambria Math"/>
                    <w:i/>
                  </w:rPr>
                </m:ctrlPr>
              </m:dPr>
              <m:e>
                <m:r>
                  <w:rPr>
                    <w:rFonts w:ascii="Cambria Math" w:hAnsi="Cambria Math"/>
                  </w:rPr>
                  <m:t>8-2g</m:t>
                </m:r>
                <m:d>
                  <m:dPr>
                    <m:ctrlPr>
                      <w:rPr>
                        <w:rFonts w:ascii="Cambria Math" w:hAnsi="Cambria Math"/>
                        <w:i/>
                      </w:rPr>
                    </m:ctrlPr>
                  </m:dPr>
                  <m:e>
                    <m:r>
                      <w:rPr>
                        <w:rFonts w:ascii="Cambria Math" w:hAnsi="Cambria Math"/>
                      </w:rPr>
                      <m:t>x</m:t>
                    </m:r>
                  </m:e>
                </m:d>
              </m:e>
            </m:d>
            <m:r>
              <w:rPr>
                <w:rFonts w:ascii="Cambria Math" w:hAnsi="Cambria Math"/>
              </w:rPr>
              <m:t>dx</m:t>
            </m:r>
          </m:e>
        </m:nary>
      </m:oMath>
      <w:r w:rsidR="00D003B5">
        <w:tab/>
      </w:r>
      <w:r w:rsidR="00D003B5">
        <w:tab/>
      </w:r>
    </w:p>
    <w:p w:rsidR="00D003B5" w:rsidRPr="00CF01F0" w:rsidRDefault="00D003B5" w:rsidP="00D003B5">
      <w:pPr>
        <w:spacing w:after="0" w:line="240" w:lineRule="auto"/>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5</m:t>
            </m:r>
          </m:sup>
          <m:e>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dx</m:t>
            </m:r>
          </m:e>
        </m:nary>
        <m:r>
          <w:rPr>
            <w:rFonts w:ascii="Cambria Math" w:hAnsi="Cambria Math"/>
          </w:rPr>
          <m:t>+</m:t>
        </m:r>
        <m:nary>
          <m:naryPr>
            <m:limLoc m:val="subSup"/>
            <m:ctrlPr>
              <w:rPr>
                <w:rFonts w:ascii="Cambria Math" w:hAnsi="Cambria Math"/>
                <w:i/>
              </w:rPr>
            </m:ctrlPr>
          </m:naryPr>
          <m:sub>
            <m:r>
              <w:rPr>
                <w:rFonts w:ascii="Cambria Math" w:hAnsi="Cambria Math"/>
              </w:rPr>
              <m:t>5</m:t>
            </m:r>
          </m:sub>
          <m:sup>
            <m:r>
              <w:rPr>
                <w:rFonts w:ascii="Cambria Math" w:hAnsi="Cambria Math"/>
              </w:rPr>
              <m:t>4</m:t>
            </m:r>
          </m:sup>
          <m:e>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dx</m:t>
            </m:r>
          </m:e>
        </m:nary>
      </m:oMath>
      <w:r w:rsidR="00D003B5">
        <w:t xml:space="preserve">   </w:t>
      </w:r>
      <w:r w:rsidR="00D003B5">
        <w:tab/>
      </w:r>
    </w:p>
    <w:p w:rsidR="00D003B5" w:rsidRPr="00CF01F0" w:rsidRDefault="00D003B5" w:rsidP="00D003B5">
      <w:pPr>
        <w:pStyle w:val="ListParagraph"/>
      </w:pPr>
    </w:p>
    <w:p w:rsidR="00D003B5" w:rsidRDefault="001A0A08" w:rsidP="00D003B5">
      <w:pPr>
        <w:pStyle w:val="ListParagraph"/>
        <w:numPr>
          <w:ilvl w:val="0"/>
          <w:numId w:val="4"/>
        </w:numPr>
        <w:spacing w:after="0" w:line="240" w:lineRule="auto"/>
      </w:pPr>
      <m:oMath>
        <m:nary>
          <m:naryPr>
            <m:limLoc m:val="subSup"/>
            <m:ctrlPr>
              <w:rPr>
                <w:rFonts w:ascii="Cambria Math" w:hAnsi="Cambria Math"/>
                <w:i/>
              </w:rPr>
            </m:ctrlPr>
          </m:naryPr>
          <m:sub>
            <m:r>
              <w:rPr>
                <w:rFonts w:ascii="Cambria Math" w:hAnsi="Cambria Math"/>
              </w:rPr>
              <m:t>4</m:t>
            </m:r>
          </m:sub>
          <m:sup>
            <m:r>
              <w:rPr>
                <w:rFonts w:ascii="Cambria Math" w:hAnsi="Cambria Math"/>
              </w:rPr>
              <m:t>7</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dx</m:t>
            </m:r>
          </m:e>
        </m:nary>
      </m:oMath>
      <w:r w:rsidR="00D003B5">
        <w:tab/>
      </w:r>
      <w:r w:rsidR="00D003B5">
        <w:tab/>
      </w:r>
      <w:r w:rsidR="00D003B5">
        <w:tab/>
      </w:r>
    </w:p>
    <w:p w:rsidR="000130D7" w:rsidRDefault="00D003B5" w:rsidP="00D003B5">
      <w:r>
        <w:t xml:space="preserve">                                                         </w:t>
      </w:r>
    </w:p>
    <w:p w:rsidR="00D003B5" w:rsidRPr="00F837C8" w:rsidRDefault="00D003B5" w:rsidP="00D003B5">
      <w:r>
        <w:t xml:space="preserve">               </w:t>
      </w:r>
    </w:p>
    <w:p w:rsidR="008150BB" w:rsidRDefault="00D003B5" w:rsidP="00D003B5">
      <w:pPr>
        <w:pStyle w:val="ListParagraph"/>
        <w:spacing w:after="0" w:line="240" w:lineRule="auto"/>
      </w:pPr>
      <w:r>
        <w:t xml:space="preserve">                </w:t>
      </w:r>
    </w:p>
    <w:p w:rsidR="008150BB" w:rsidRDefault="008150BB" w:rsidP="00D003B5">
      <w:pPr>
        <w:pStyle w:val="ListParagraph"/>
        <w:spacing w:after="0" w:line="240" w:lineRule="auto"/>
      </w:pPr>
      <w:bookmarkStart w:id="0" w:name="_GoBack"/>
      <w:bookmarkEnd w:id="0"/>
    </w:p>
    <w:p w:rsidR="000130D7" w:rsidRDefault="000130D7" w:rsidP="00D003B5">
      <w:pPr>
        <w:pStyle w:val="ListParagraph"/>
        <w:spacing w:after="0" w:line="240" w:lineRule="auto"/>
      </w:pPr>
    </w:p>
    <w:p w:rsidR="000130D7" w:rsidRDefault="000130D7" w:rsidP="00D003B5">
      <w:pPr>
        <w:pStyle w:val="ListParagraph"/>
        <w:spacing w:after="0" w:line="240" w:lineRule="auto"/>
      </w:pPr>
    </w:p>
    <w:p w:rsidR="000130D7" w:rsidRDefault="000130D7" w:rsidP="00D003B5">
      <w:pPr>
        <w:pStyle w:val="ListParagraph"/>
        <w:spacing w:after="0" w:line="240" w:lineRule="auto"/>
      </w:pPr>
    </w:p>
    <w:p w:rsidR="008150BB" w:rsidRDefault="008150BB" w:rsidP="00D003B5">
      <w:pPr>
        <w:pStyle w:val="ListParagraph"/>
        <w:spacing w:after="0" w:line="240" w:lineRule="auto"/>
      </w:pPr>
    </w:p>
    <w:p w:rsidR="00D003B5" w:rsidRPr="0027122E" w:rsidRDefault="00D003B5" w:rsidP="00D003B5">
      <w:pPr>
        <w:pStyle w:val="ListParagraph"/>
        <w:spacing w:after="0" w:line="240" w:lineRule="auto"/>
      </w:pPr>
      <w:r>
        <w:t xml:space="preserve">                                        </w:t>
      </w:r>
    </w:p>
    <w:p w:rsidR="00D003B5" w:rsidRDefault="00D003B5" w:rsidP="00D003B5">
      <w:r>
        <w:t xml:space="preserve">Draw </w:t>
      </w:r>
      <w:r w:rsidR="001A0A08">
        <w:t>some</w:t>
      </w:r>
      <w:r>
        <w:t xml:space="preserve"> possible graphs for </w:t>
      </w:r>
      <m:oMath>
        <m:r>
          <w:rPr>
            <w:rFonts w:ascii="Cambria Math" w:hAnsi="Cambria Math"/>
          </w:rPr>
          <m:t>g(x)</m:t>
        </m:r>
      </m:oMath>
      <w:r>
        <w:t xml:space="preserve"> on </w:t>
      </w:r>
      <m:oMath>
        <m:r>
          <w:rPr>
            <w:rFonts w:ascii="Cambria Math" w:hAnsi="Cambria Math"/>
          </w:rPr>
          <m:t>[4,7]</m:t>
        </m:r>
      </m:oMath>
    </w:p>
    <w:p w:rsidR="00D003B5" w:rsidRDefault="00D003B5" w:rsidP="00093111"/>
    <w:sectPr w:rsidR="00D003B5" w:rsidSect="0007104F">
      <w:headerReference w:type="default" r:id="rId23"/>
      <w:pgSz w:w="12240" w:h="15840"/>
      <w:pgMar w:top="1260" w:right="720"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B5" w:rsidRDefault="00D003B5" w:rsidP="001C36C8">
      <w:pPr>
        <w:spacing w:after="0" w:line="240" w:lineRule="auto"/>
      </w:pPr>
      <w:r>
        <w:separator/>
      </w:r>
    </w:p>
  </w:endnote>
  <w:endnote w:type="continuationSeparator" w:id="0">
    <w:p w:rsidR="00D003B5" w:rsidRDefault="00D003B5" w:rsidP="001C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B5" w:rsidRDefault="00D003B5" w:rsidP="001C36C8">
      <w:pPr>
        <w:spacing w:after="0" w:line="240" w:lineRule="auto"/>
      </w:pPr>
      <w:r>
        <w:separator/>
      </w:r>
    </w:p>
  </w:footnote>
  <w:footnote w:type="continuationSeparator" w:id="0">
    <w:p w:rsidR="00D003B5" w:rsidRDefault="00D003B5" w:rsidP="001C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08" w:rsidRDefault="001A0A08" w:rsidP="001C36C8">
    <w:r>
      <w:rPr>
        <w:noProof/>
      </w:rPr>
      <mc:AlternateContent>
        <mc:Choice Requires="wps">
          <w:drawing>
            <wp:anchor distT="0" distB="0" distL="114300" distR="114300" simplePos="0" relativeHeight="251662336" behindDoc="0" locked="0" layoutInCell="1" allowOverlap="1" wp14:anchorId="638621CC" wp14:editId="2BCB86EC">
              <wp:simplePos x="0" y="0"/>
              <wp:positionH relativeFrom="column">
                <wp:posOffset>-258445</wp:posOffset>
              </wp:positionH>
              <wp:positionV relativeFrom="paragraph">
                <wp:posOffset>304800</wp:posOffset>
              </wp:positionV>
              <wp:extent cx="7097395" cy="0"/>
              <wp:effectExtent l="825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35pt;margin-top:24pt;width:558.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1O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"/>
          </w:pict>
        </mc:Fallback>
      </mc:AlternateContent>
    </w:r>
    <w:r>
      <w:t>FLC Math 400 Calc. I</w:t>
    </w:r>
    <w:r>
      <w:ptab w:relativeTo="margin" w:alignment="center" w:leader="none"/>
    </w:r>
    <w:r>
      <w:t>5.3 The Definite Integral</w:t>
    </w:r>
    <w:r>
      <w:tab/>
    </w:r>
    <w:r>
      <w:tab/>
    </w:r>
    <w:r>
      <w:tab/>
    </w:r>
    <w:r>
      <w:tab/>
    </w:r>
    <w:sdt>
      <w:sdtPr>
        <w:id w:val="-518080350"/>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4</w:t>
        </w:r>
        <w:r>
          <w:rPr>
            <w:noProof/>
          </w:rPr>
          <w:fldChar w:fldCharType="end"/>
        </w:r>
        <w:r>
          <w:t xml:space="preserve"> of </w:t>
        </w:r>
        <w:r>
          <w:fldChar w:fldCharType="begin"/>
        </w:r>
        <w:r>
          <w:instrText xml:space="preserve"> NUMPAGES  </w:instrText>
        </w:r>
        <w:r>
          <w:fldChar w:fldCharType="separate"/>
        </w:r>
        <w:r>
          <w:rPr>
            <w:noProof/>
          </w:rPr>
          <w:t>7</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B5" w:rsidRDefault="00A80FBB" w:rsidP="001C36C8">
    <w:r>
      <w:rPr>
        <w:noProof/>
      </w:rPr>
      <mc:AlternateContent>
        <mc:Choice Requires="wps">
          <w:drawing>
            <wp:anchor distT="0" distB="0" distL="114300" distR="114300" simplePos="0" relativeHeight="251660288" behindDoc="0" locked="0" layoutInCell="1" allowOverlap="1" wp14:anchorId="66686AAF" wp14:editId="4ED19989">
              <wp:simplePos x="0" y="0"/>
              <wp:positionH relativeFrom="column">
                <wp:posOffset>-258445</wp:posOffset>
              </wp:positionH>
              <wp:positionV relativeFrom="paragraph">
                <wp:posOffset>304800</wp:posOffset>
              </wp:positionV>
              <wp:extent cx="7097395" cy="0"/>
              <wp:effectExtent l="825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35pt;margin-top:24pt;width:55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H+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H9PF48Ni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"/>
          </w:pict>
        </mc:Fallback>
      </mc:AlternateContent>
    </w:r>
    <w:r w:rsidR="00D003B5">
      <w:t>FLC Math 400 Calc. I</w:t>
    </w:r>
    <w:r w:rsidR="00D003B5">
      <w:ptab w:relativeTo="margin" w:alignment="center" w:leader="none"/>
    </w:r>
    <w:r w:rsidR="00D003B5">
      <w:t>5.3 The Definite Integral</w:t>
    </w:r>
    <w:r w:rsidR="00D003B5">
      <w:tab/>
    </w:r>
    <w:r w:rsidR="00D003B5">
      <w:tab/>
    </w:r>
    <w:r w:rsidR="00D003B5">
      <w:tab/>
    </w:r>
    <w:r w:rsidR="00D003B5">
      <w:tab/>
    </w:r>
    <w:sdt>
      <w:sdtPr>
        <w:id w:val="552666818"/>
        <w:docPartObj>
          <w:docPartGallery w:val="Page Numbers (Top of Page)"/>
          <w:docPartUnique/>
        </w:docPartObj>
      </w:sdtPr>
      <w:sdtEndPr/>
      <w:sdtContent>
        <w:r w:rsidR="00D003B5">
          <w:t xml:space="preserve">Page </w:t>
        </w:r>
        <w:r w:rsidR="001A0A08">
          <w:fldChar w:fldCharType="begin"/>
        </w:r>
        <w:r w:rsidR="001A0A08">
          <w:instrText xml:space="preserve"> PAGE </w:instrText>
        </w:r>
        <w:r w:rsidR="001A0A08">
          <w:fldChar w:fldCharType="separate"/>
        </w:r>
        <w:r w:rsidR="001A0A08">
          <w:rPr>
            <w:noProof/>
          </w:rPr>
          <w:t>4</w:t>
        </w:r>
        <w:r w:rsidR="001A0A08">
          <w:rPr>
            <w:noProof/>
          </w:rPr>
          <w:fldChar w:fldCharType="end"/>
        </w:r>
        <w:r w:rsidR="00D003B5">
          <w:t xml:space="preserve"> of </w:t>
        </w:r>
        <w:r w:rsidR="001A0A08">
          <w:fldChar w:fldCharType="begin"/>
        </w:r>
        <w:r w:rsidR="001A0A08">
          <w:instrText xml:space="preserve"> NUMPAGES  </w:instrText>
        </w:r>
        <w:r w:rsidR="001A0A08">
          <w:fldChar w:fldCharType="separate"/>
        </w:r>
        <w:r w:rsidR="001A0A08">
          <w:rPr>
            <w:noProof/>
          </w:rPr>
          <w:t>7</w:t>
        </w:r>
        <w:r w:rsidR="001A0A08">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B5" w:rsidRDefault="00A80FBB" w:rsidP="001C36C8">
    <w:r>
      <w:rPr>
        <w:noProof/>
      </w:rPr>
      <mc:AlternateContent>
        <mc:Choice Requires="wps">
          <w:drawing>
            <wp:anchor distT="0" distB="0" distL="114300" distR="114300" simplePos="0" relativeHeight="251658240" behindDoc="0" locked="0" layoutInCell="1" allowOverlap="1">
              <wp:simplePos x="0" y="0"/>
              <wp:positionH relativeFrom="column">
                <wp:posOffset>-258445</wp:posOffset>
              </wp:positionH>
              <wp:positionV relativeFrom="paragraph">
                <wp:posOffset>304800</wp:posOffset>
              </wp:positionV>
              <wp:extent cx="7097395" cy="0"/>
              <wp:effectExtent l="825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0.35pt;margin-top:24pt;width:55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1THw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"/>
          </w:pict>
        </mc:Fallback>
      </mc:AlternateContent>
    </w:r>
    <w:r w:rsidR="00D003B5">
      <w:t>FLC Math 400 Calc. I</w:t>
    </w:r>
    <w:r w:rsidR="00D003B5">
      <w:ptab w:relativeTo="margin" w:alignment="center" w:leader="none"/>
    </w:r>
    <w:r w:rsidR="00D003B5">
      <w:t xml:space="preserve">5.3 </w:t>
    </w:r>
    <w:proofErr w:type="spellStart"/>
    <w:r w:rsidR="00D003B5">
      <w:t>Reimann</w:t>
    </w:r>
    <w:proofErr w:type="spellEnd"/>
    <w:r w:rsidR="00D003B5">
      <w:t xml:space="preserve"> Sums and Definite Integrals</w:t>
    </w:r>
    <w:r w:rsidR="00D003B5">
      <w:ptab w:relativeTo="margin" w:alignment="right" w:leader="none"/>
    </w:r>
    <w:sdt>
      <w:sdtPr>
        <w:id w:val="250395305"/>
        <w:docPartObj>
          <w:docPartGallery w:val="Page Numbers (Top of Page)"/>
          <w:docPartUnique/>
        </w:docPartObj>
      </w:sdtPr>
      <w:sdtEndPr/>
      <w:sdtContent>
        <w:r w:rsidR="00D003B5">
          <w:t xml:space="preserve">Page </w:t>
        </w:r>
        <w:r w:rsidR="001A0A08">
          <w:fldChar w:fldCharType="begin"/>
        </w:r>
        <w:r w:rsidR="001A0A08">
          <w:instrText xml:space="preserve"> PAGE </w:instrText>
        </w:r>
        <w:r w:rsidR="001A0A08">
          <w:fldChar w:fldCharType="separate"/>
        </w:r>
        <w:r w:rsidR="001A0A08">
          <w:rPr>
            <w:noProof/>
          </w:rPr>
          <w:t>6</w:t>
        </w:r>
        <w:r w:rsidR="001A0A08">
          <w:rPr>
            <w:noProof/>
          </w:rPr>
          <w:fldChar w:fldCharType="end"/>
        </w:r>
        <w:r w:rsidR="00D003B5">
          <w:t xml:space="preserve"> of </w:t>
        </w:r>
        <w:r w:rsidR="001A0A08">
          <w:fldChar w:fldCharType="begin"/>
        </w:r>
        <w:r w:rsidR="001A0A08">
          <w:instrText xml:space="preserve"> NUMPAGES  </w:instrText>
        </w:r>
        <w:r w:rsidR="001A0A08">
          <w:fldChar w:fldCharType="separate"/>
        </w:r>
        <w:r w:rsidR="001A0A08">
          <w:rPr>
            <w:noProof/>
          </w:rPr>
          <w:t>7</w:t>
        </w:r>
        <w:r w:rsidR="001A0A08">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C63"/>
    <w:multiLevelType w:val="hybridMultilevel"/>
    <w:tmpl w:val="F18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052A0"/>
    <w:multiLevelType w:val="hybridMultilevel"/>
    <w:tmpl w:val="BFFA8C14"/>
    <w:lvl w:ilvl="0" w:tplc="F4F279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44E03"/>
    <w:multiLevelType w:val="hybridMultilevel"/>
    <w:tmpl w:val="E82C6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60128"/>
    <w:multiLevelType w:val="hybridMultilevel"/>
    <w:tmpl w:val="035AE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95"/>
    <o:shapelayout v:ext="edit">
      <o:rules v:ext="edit">
        <o:r id="V:Rule3" type="connector" idref="#_x0000_s1026"/>
        <o:r id="V:Rule4"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C8"/>
    <w:rsid w:val="000130D7"/>
    <w:rsid w:val="0007104F"/>
    <w:rsid w:val="00080BA2"/>
    <w:rsid w:val="00093111"/>
    <w:rsid w:val="000C1C08"/>
    <w:rsid w:val="00124CCD"/>
    <w:rsid w:val="0017624C"/>
    <w:rsid w:val="00181FE5"/>
    <w:rsid w:val="0019768C"/>
    <w:rsid w:val="001A0A08"/>
    <w:rsid w:val="001C36C8"/>
    <w:rsid w:val="0024086E"/>
    <w:rsid w:val="00253656"/>
    <w:rsid w:val="002B7C93"/>
    <w:rsid w:val="002F08D7"/>
    <w:rsid w:val="00301602"/>
    <w:rsid w:val="003C6342"/>
    <w:rsid w:val="00404EB3"/>
    <w:rsid w:val="00457718"/>
    <w:rsid w:val="005171E5"/>
    <w:rsid w:val="00524DFD"/>
    <w:rsid w:val="0053527D"/>
    <w:rsid w:val="00551551"/>
    <w:rsid w:val="00553FE4"/>
    <w:rsid w:val="005B161B"/>
    <w:rsid w:val="006A5280"/>
    <w:rsid w:val="006E62C4"/>
    <w:rsid w:val="006E6E32"/>
    <w:rsid w:val="006F769B"/>
    <w:rsid w:val="007058BF"/>
    <w:rsid w:val="007D12FE"/>
    <w:rsid w:val="007E50C1"/>
    <w:rsid w:val="008150BB"/>
    <w:rsid w:val="0083389E"/>
    <w:rsid w:val="00843EED"/>
    <w:rsid w:val="0085452F"/>
    <w:rsid w:val="00862C4B"/>
    <w:rsid w:val="008812D2"/>
    <w:rsid w:val="00892709"/>
    <w:rsid w:val="008A5396"/>
    <w:rsid w:val="008C3900"/>
    <w:rsid w:val="009014D9"/>
    <w:rsid w:val="00964578"/>
    <w:rsid w:val="0098293F"/>
    <w:rsid w:val="00A341C9"/>
    <w:rsid w:val="00A80FBB"/>
    <w:rsid w:val="00AC6C48"/>
    <w:rsid w:val="00B24D10"/>
    <w:rsid w:val="00B814ED"/>
    <w:rsid w:val="00BB341E"/>
    <w:rsid w:val="00BE6986"/>
    <w:rsid w:val="00BF67A0"/>
    <w:rsid w:val="00C327EE"/>
    <w:rsid w:val="00C52780"/>
    <w:rsid w:val="00C77912"/>
    <w:rsid w:val="00C80462"/>
    <w:rsid w:val="00CE3005"/>
    <w:rsid w:val="00D003B5"/>
    <w:rsid w:val="00D32C83"/>
    <w:rsid w:val="00D7138F"/>
    <w:rsid w:val="00D7146F"/>
    <w:rsid w:val="00DB185E"/>
    <w:rsid w:val="00DD31D7"/>
    <w:rsid w:val="00E170F8"/>
    <w:rsid w:val="00EB40A7"/>
    <w:rsid w:val="00ED018A"/>
    <w:rsid w:val="00EE4DD9"/>
    <w:rsid w:val="00F27AD4"/>
    <w:rsid w:val="00F40A76"/>
    <w:rsid w:val="00F5416E"/>
    <w:rsid w:val="00F93693"/>
    <w:rsid w:val="00FB5AF5"/>
    <w:rsid w:val="00FC72E7"/>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3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6C8"/>
  </w:style>
  <w:style w:type="paragraph" w:styleId="Footer">
    <w:name w:val="footer"/>
    <w:basedOn w:val="Normal"/>
    <w:link w:val="FooterChar"/>
    <w:uiPriority w:val="99"/>
    <w:semiHidden/>
    <w:unhideWhenUsed/>
    <w:rsid w:val="001C3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6C8"/>
  </w:style>
  <w:style w:type="paragraph" w:styleId="BalloonText">
    <w:name w:val="Balloon Text"/>
    <w:basedOn w:val="Normal"/>
    <w:link w:val="BalloonTextChar"/>
    <w:uiPriority w:val="99"/>
    <w:semiHidden/>
    <w:unhideWhenUsed/>
    <w:rsid w:val="001C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C8"/>
    <w:rPr>
      <w:rFonts w:ascii="Tahoma" w:hAnsi="Tahoma" w:cs="Tahoma"/>
      <w:sz w:val="16"/>
      <w:szCs w:val="16"/>
    </w:rPr>
  </w:style>
  <w:style w:type="character" w:customStyle="1" w:styleId="Heading1Char">
    <w:name w:val="Heading 1 Char"/>
    <w:basedOn w:val="DefaultParagraphFont"/>
    <w:link w:val="Heading1"/>
    <w:uiPriority w:val="9"/>
    <w:rsid w:val="0025365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812D2"/>
    <w:rPr>
      <w:color w:val="808080"/>
    </w:rPr>
  </w:style>
  <w:style w:type="paragraph" w:styleId="NormalWeb">
    <w:name w:val="Normal (Web)"/>
    <w:basedOn w:val="Normal"/>
    <w:uiPriority w:val="99"/>
    <w:unhideWhenUsed/>
    <w:rsid w:val="00301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602"/>
    <w:rPr>
      <w:color w:val="0000FF"/>
      <w:u w:val="single"/>
    </w:rPr>
  </w:style>
  <w:style w:type="character" w:styleId="Strong">
    <w:name w:val="Strong"/>
    <w:basedOn w:val="DefaultParagraphFont"/>
    <w:uiPriority w:val="22"/>
    <w:qFormat/>
    <w:rsid w:val="00301602"/>
    <w:rPr>
      <w:b/>
      <w:bCs/>
    </w:rPr>
  </w:style>
  <w:style w:type="paragraph" w:styleId="ListParagraph">
    <w:name w:val="List Paragraph"/>
    <w:basedOn w:val="Normal"/>
    <w:uiPriority w:val="34"/>
    <w:qFormat/>
    <w:rsid w:val="00524DFD"/>
    <w:pPr>
      <w:ind w:left="720"/>
      <w:contextualSpacing/>
    </w:pPr>
  </w:style>
  <w:style w:type="character" w:customStyle="1" w:styleId="Heading2Char">
    <w:name w:val="Heading 2 Char"/>
    <w:basedOn w:val="DefaultParagraphFont"/>
    <w:link w:val="Heading2"/>
    <w:uiPriority w:val="9"/>
    <w:rsid w:val="00D003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3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6C8"/>
  </w:style>
  <w:style w:type="paragraph" w:styleId="Footer">
    <w:name w:val="footer"/>
    <w:basedOn w:val="Normal"/>
    <w:link w:val="FooterChar"/>
    <w:uiPriority w:val="99"/>
    <w:semiHidden/>
    <w:unhideWhenUsed/>
    <w:rsid w:val="001C3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6C8"/>
  </w:style>
  <w:style w:type="paragraph" w:styleId="BalloonText">
    <w:name w:val="Balloon Text"/>
    <w:basedOn w:val="Normal"/>
    <w:link w:val="BalloonTextChar"/>
    <w:uiPriority w:val="99"/>
    <w:semiHidden/>
    <w:unhideWhenUsed/>
    <w:rsid w:val="001C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C8"/>
    <w:rPr>
      <w:rFonts w:ascii="Tahoma" w:hAnsi="Tahoma" w:cs="Tahoma"/>
      <w:sz w:val="16"/>
      <w:szCs w:val="16"/>
    </w:rPr>
  </w:style>
  <w:style w:type="character" w:customStyle="1" w:styleId="Heading1Char">
    <w:name w:val="Heading 1 Char"/>
    <w:basedOn w:val="DefaultParagraphFont"/>
    <w:link w:val="Heading1"/>
    <w:uiPriority w:val="9"/>
    <w:rsid w:val="0025365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812D2"/>
    <w:rPr>
      <w:color w:val="808080"/>
    </w:rPr>
  </w:style>
  <w:style w:type="paragraph" w:styleId="NormalWeb">
    <w:name w:val="Normal (Web)"/>
    <w:basedOn w:val="Normal"/>
    <w:uiPriority w:val="99"/>
    <w:unhideWhenUsed/>
    <w:rsid w:val="00301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602"/>
    <w:rPr>
      <w:color w:val="0000FF"/>
      <w:u w:val="single"/>
    </w:rPr>
  </w:style>
  <w:style w:type="character" w:styleId="Strong">
    <w:name w:val="Strong"/>
    <w:basedOn w:val="DefaultParagraphFont"/>
    <w:uiPriority w:val="22"/>
    <w:qFormat/>
    <w:rsid w:val="00301602"/>
    <w:rPr>
      <w:b/>
      <w:bCs/>
    </w:rPr>
  </w:style>
  <w:style w:type="paragraph" w:styleId="ListParagraph">
    <w:name w:val="List Paragraph"/>
    <w:basedOn w:val="Normal"/>
    <w:uiPriority w:val="34"/>
    <w:qFormat/>
    <w:rsid w:val="00524DFD"/>
    <w:pPr>
      <w:ind w:left="720"/>
      <w:contextualSpacing/>
    </w:pPr>
  </w:style>
  <w:style w:type="character" w:customStyle="1" w:styleId="Heading2Char">
    <w:name w:val="Heading 2 Char"/>
    <w:basedOn w:val="DefaultParagraphFont"/>
    <w:link w:val="Heading2"/>
    <w:uiPriority w:val="9"/>
    <w:rsid w:val="00D003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5821">
      <w:bodyDiv w:val="1"/>
      <w:marLeft w:val="0"/>
      <w:marRight w:val="0"/>
      <w:marTop w:val="0"/>
      <w:marBottom w:val="0"/>
      <w:divBdr>
        <w:top w:val="none" w:sz="0" w:space="0" w:color="auto"/>
        <w:left w:val="none" w:sz="0" w:space="0" w:color="auto"/>
        <w:bottom w:val="none" w:sz="0" w:space="0" w:color="auto"/>
        <w:right w:val="none" w:sz="0" w:space="0" w:color="auto"/>
      </w:divBdr>
      <w:divsChild>
        <w:div w:id="51049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Marc</dc:creator>
  <cp:lastModifiedBy>Licensed User</cp:lastModifiedBy>
  <cp:revision>3</cp:revision>
  <cp:lastPrinted>2009-11-18T01:40:00Z</cp:lastPrinted>
  <dcterms:created xsi:type="dcterms:W3CDTF">2013-04-16T22:32:00Z</dcterms:created>
  <dcterms:modified xsi:type="dcterms:W3CDTF">2013-04-16T23:13:00Z</dcterms:modified>
</cp:coreProperties>
</file>