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FD" w:rsidRDefault="003B5F7B" w:rsidP="00AF3B74">
      <w:pPr>
        <w:pStyle w:val="Heading2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.3pt;margin-top:2.5pt;width:474.3pt;height:301pt;z-index:251673600;mso-width-relative:margin;mso-height-relative:margin">
            <v:textbox>
              <w:txbxContent>
                <w:p w:rsidR="0071139C" w:rsidRDefault="0071139C" w:rsidP="001863FD">
                  <w:pPr>
                    <w:pStyle w:val="Heading2"/>
                    <w:jc w:val="center"/>
                  </w:pPr>
                  <w:r>
                    <w:t>Factoring Strategies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>Always factor out the GCF, if possible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>Once you factor the GCF out count the number of terms in the other factors.  If there are: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1"/>
                      <w:numId w:val="32"/>
                    </w:numPr>
                  </w:pPr>
                  <w:r>
                    <w:t>Two Terms: Is it degree 2 or 3?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If degree two:</w:t>
                  </w:r>
                  <w:r w:rsidRPr="007E4D58">
                    <w:t xml:space="preserve"> </w:t>
                  </w:r>
                  <w:r>
                    <w:t>Is it a difference of squares?  If it is the sum</w:t>
                  </w:r>
                  <w:r w:rsidR="00900FF3">
                    <w:t xml:space="preserve"> of squares it is prime and can</w:t>
                  </w:r>
                  <w:r>
                    <w:t>not factor.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If degree three: Try factoring as a sum or difference of cubes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1"/>
                      <w:numId w:val="32"/>
                    </w:numPr>
                  </w:pPr>
                  <w:r>
                    <w:t xml:space="preserve"> Three Terms:</w:t>
                  </w:r>
                </w:p>
                <w:p w:rsidR="0071139C" w:rsidRDefault="0071139C" w:rsidP="0071139C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Try factoring as a perfect square trinomial</w:t>
                  </w:r>
                </w:p>
                <w:p w:rsidR="0071139C" w:rsidRDefault="0071139C" w:rsidP="0071139C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Try trial and error method</w:t>
                  </w:r>
                </w:p>
                <w:p w:rsidR="0071139C" w:rsidRDefault="0071139C" w:rsidP="0071139C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Try reversing Foil method</w:t>
                  </w:r>
                </w:p>
                <w:p w:rsidR="0071139C" w:rsidRDefault="0071139C" w:rsidP="0071139C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Try the factor by grouping method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1"/>
                      <w:numId w:val="32"/>
                    </w:numPr>
                  </w:pPr>
                  <w:r>
                    <w:t>Four or more terms:</w:t>
                  </w:r>
                </w:p>
                <w:p w:rsidR="0071139C" w:rsidRDefault="0071139C" w:rsidP="0071139C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Try factor by grouping</w:t>
                  </w:r>
                </w:p>
                <w:p w:rsidR="0071139C" w:rsidRDefault="0071139C" w:rsidP="0071139C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Try to factor out a common binomial factor</w:t>
                  </w:r>
                </w:p>
                <w:p w:rsidR="0071139C" w:rsidRDefault="0071139C" w:rsidP="0071139C">
                  <w:pPr>
                    <w:pStyle w:val="ListParagraph"/>
                    <w:numPr>
                      <w:ilvl w:val="2"/>
                      <w:numId w:val="32"/>
                    </w:numPr>
                  </w:pPr>
                  <w:r>
                    <w:t>Try grouping into a difference of squares, one of which is a trinomial</w:t>
                  </w:r>
                </w:p>
                <w:p w:rsidR="0071139C" w:rsidRDefault="0071139C" w:rsidP="007E4D58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>Always FACTOR COMPLETELY.  IF a factor with more than one term can itself be factored further, do so.</w:t>
                  </w:r>
                </w:p>
                <w:p w:rsidR="0071139C" w:rsidRPr="001863FD" w:rsidRDefault="0071139C" w:rsidP="0071139C">
                  <w:pPr>
                    <w:pStyle w:val="ListParagraph"/>
                    <w:numPr>
                      <w:ilvl w:val="0"/>
                      <w:numId w:val="32"/>
                    </w:numPr>
                  </w:pPr>
                  <w:r>
                    <w:t xml:space="preserve">Check your answer by multiplying the factorization </w:t>
                  </w:r>
                </w:p>
              </w:txbxContent>
            </v:textbox>
          </v:shape>
        </w:pict>
      </w:r>
    </w:p>
    <w:p w:rsidR="001863FD" w:rsidRDefault="001863FD" w:rsidP="00AF3B74">
      <w:pPr>
        <w:pStyle w:val="Heading2"/>
      </w:pPr>
    </w:p>
    <w:p w:rsidR="000F7506" w:rsidRDefault="000F7506" w:rsidP="00AF3B74">
      <w:pPr>
        <w:pStyle w:val="Heading2"/>
      </w:pPr>
    </w:p>
    <w:p w:rsidR="00BC2A87" w:rsidRDefault="00BC2A87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71139C" w:rsidRDefault="0071139C" w:rsidP="000F7506"/>
    <w:p w:rsidR="000F7506" w:rsidRDefault="000F7506" w:rsidP="000F7506">
      <w:r>
        <w:t>Ex:</w:t>
      </w:r>
      <w:r w:rsidR="00267F43">
        <w:t xml:space="preserve"> </w:t>
      </w:r>
    </w:p>
    <w:p w:rsidR="00536254" w:rsidRDefault="00536254" w:rsidP="000F7506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-16</m:t>
        </m:r>
      </m:oMath>
      <w:r>
        <w:tab/>
      </w:r>
      <w:r>
        <w:tab/>
      </w:r>
      <w:r>
        <w:tab/>
      </w:r>
      <m:oMath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+4</m:t>
            </m:r>
          </m:e>
        </m:d>
        <m:r>
          <w:rPr>
            <w:rFonts w:ascii="Cambria Math" w:hAnsi="Cambria Math"/>
            <w:highlight w:val="yellow"/>
          </w:rPr>
          <m:t>=(y+2)(y-2)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+4</m:t>
            </m:r>
          </m:e>
        </m:d>
      </m:oMath>
    </w:p>
    <w:p w:rsidR="000F7506" w:rsidRDefault="003B5F7B" w:rsidP="000F7506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-49t</m:t>
        </m:r>
      </m:oMath>
      <w:r w:rsidR="000F7506">
        <w:tab/>
      </w:r>
      <w:r w:rsidR="000F7506">
        <w:tab/>
      </w:r>
      <w:r w:rsidR="000F7506">
        <w:tab/>
      </w:r>
      <m:oMath>
        <m:r>
          <w:rPr>
            <w:rFonts w:ascii="Cambria Math" w:hAnsi="Cambria Math"/>
            <w:highlight w:val="yellow"/>
          </w:rPr>
          <m:t>t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t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+7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t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-7</m:t>
            </m:r>
          </m:e>
        </m:d>
        <m:r>
          <w:rPr>
            <w:rFonts w:ascii="Cambria Math" w:hAnsi="Cambria Math"/>
            <w:highlight w:val="yellow"/>
          </w:rPr>
          <m:t>=t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t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+7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t-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highlight w:val="yellow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t+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radPr>
              <m:deg/>
              <m:e>
                <m:r>
                  <w:rPr>
                    <w:rFonts w:ascii="Cambria Math" w:hAnsi="Cambria Math"/>
                    <w:highlight w:val="yellow"/>
                  </w:rPr>
                  <m:t>7</m:t>
                </m:r>
              </m:e>
            </m:rad>
          </m:e>
        </m:d>
      </m:oMath>
    </w:p>
    <w:p w:rsidR="000F7506" w:rsidRDefault="0071139C" w:rsidP="000F7506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64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-1</m:t>
        </m:r>
      </m:oMath>
      <w:r w:rsidR="00855587">
        <w:t xml:space="preserve">                    </w:t>
      </w:r>
      <m:oMath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3</m:t>
                </m:r>
              </m:sup>
            </m:sSup>
            <m:r>
              <w:rPr>
                <w:rFonts w:ascii="Cambria Math" w:hAnsi="Cambria Math"/>
                <w:highlight w:val="yellow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3</m:t>
                </m:r>
              </m:sup>
            </m:sSup>
            <m:r>
              <w:rPr>
                <w:rFonts w:ascii="Cambria Math" w:hAnsi="Cambria Math"/>
                <w:highlight w:val="yellow"/>
              </w:rPr>
              <m:t>+1</m:t>
            </m:r>
          </m:e>
        </m:d>
        <m:r>
          <w:rPr>
            <w:rFonts w:ascii="Cambria Math" w:hAnsi="Cambria Math"/>
            <w:highlight w:val="yellow"/>
          </w:rPr>
          <m:t>=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2x-1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+2x+1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2x+1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-2x+1</m:t>
            </m:r>
          </m:e>
        </m:d>
      </m:oMath>
    </w:p>
    <w:p w:rsidR="000F7506" w:rsidRDefault="00855587" w:rsidP="000F7506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-28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267F43">
        <w:tab/>
      </w:r>
      <w:r w:rsidR="00267F43">
        <w:tab/>
      </w:r>
      <w:r w:rsidR="00267F43">
        <w:tab/>
      </w:r>
      <m:oMath>
        <m:r>
          <w:rPr>
            <w:rFonts w:ascii="Cambria Math" w:hAnsi="Cambria Math"/>
            <w:highlight w:val="yellow"/>
          </w:rPr>
          <m:t>7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a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6</m:t>
                </m:r>
              </m:sup>
            </m:sSup>
            <m:r>
              <w:rPr>
                <w:rFonts w:ascii="Cambria Math" w:hAnsi="Cambria Math"/>
                <w:highlight w:val="yellow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=7(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w:bookmarkStart w:id="0" w:name="_GoBack"/>
        <w:bookmarkEnd w:id="0"/>
        <m:r>
          <w:rPr>
            <w:rFonts w:ascii="Cambria Math" w:hAnsi="Cambria Math"/>
          </w:rPr>
          <m:t>+2y)(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-2y)</m:t>
        </m:r>
      </m:oMath>
    </w:p>
    <w:p w:rsidR="000F7506" w:rsidRPr="000F7506" w:rsidRDefault="00855587" w:rsidP="000F7506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40-40x+10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      </w:t>
      </w:r>
      <m:oMath>
        <m:r>
          <w:rPr>
            <w:rFonts w:ascii="Cambria Math" w:hAnsi="Cambria Math"/>
            <w:highlight w:val="yellow"/>
          </w:rPr>
          <m:t>10</m:t>
        </m:r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</m:oMath>
    </w:p>
    <w:p w:rsidR="000F7506" w:rsidRPr="000F7506" w:rsidRDefault="00855587" w:rsidP="000F7506">
      <w:pPr>
        <w:pStyle w:val="ListParagraph"/>
        <w:numPr>
          <w:ilvl w:val="0"/>
          <w:numId w:val="31"/>
        </w:numPr>
      </w:pPr>
      <m:oMath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-40x-32</m:t>
        </m:r>
      </m:oMath>
      <w:r w:rsidR="000F7506">
        <w:t xml:space="preserve">                   </w:t>
      </w:r>
      <m:oMath>
        <m:r>
          <w:rPr>
            <w:rFonts w:ascii="Cambria Math" w:hAnsi="Cambria Math"/>
            <w:highlight w:val="yellow"/>
          </w:rPr>
          <m:t>4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3x+2</m:t>
            </m:r>
          </m:e>
        </m:d>
      </m:oMath>
    </w:p>
    <w:p w:rsidR="000F7506" w:rsidRDefault="003B5F7B" w:rsidP="000F7506">
      <w:pPr>
        <w:pStyle w:val="ListParagraph"/>
        <w:numPr>
          <w:ilvl w:val="0"/>
          <w:numId w:val="3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b-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F7506">
        <w:t xml:space="preserve">             </w:t>
      </w:r>
      <m:oMath>
        <m:sSup>
          <m:sSupPr>
            <m:ctrlPr>
              <w:rPr>
                <w:rFonts w:ascii="Cambria Math" w:hAnsi="Cambria Math"/>
                <w:i/>
                <w:highlight w:val="yellow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dPr>
              <m:e>
                <m:r>
                  <w:rPr>
                    <w:rFonts w:ascii="Cambria Math" w:hAnsi="Cambria Math"/>
                    <w:highlight w:val="yellow"/>
                  </w:rPr>
                  <m:t>a+b</m:t>
                </m:r>
              </m:e>
            </m:d>
          </m:e>
          <m:sup>
            <m:r>
              <w:rPr>
                <w:rFonts w:ascii="Cambria Math" w:hAnsi="Cambria Math"/>
                <w:highlight w:val="yellow"/>
              </w:rPr>
              <m:t>2</m:t>
            </m:r>
          </m:sup>
        </m:sSup>
        <m:r>
          <w:rPr>
            <w:rFonts w:ascii="Cambria Math" w:hAnsi="Cambria Math"/>
            <w:highlight w:val="yellow"/>
          </w:rPr>
          <m:t>(a-b)</m:t>
        </m:r>
      </m:oMath>
    </w:p>
    <w:p w:rsidR="008F713D" w:rsidRPr="008F713D" w:rsidRDefault="00536254" w:rsidP="000F7506">
      <w:pPr>
        <w:pStyle w:val="ListParagraph"/>
        <w:numPr>
          <w:ilvl w:val="0"/>
          <w:numId w:val="3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+10t</m:t>
        </m:r>
        <m:r>
          <w:rPr>
            <w:rFonts w:ascii="Cambria Math" w:hAnsi="Cambria Math"/>
          </w:rPr>
          <m:t>+25)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            </w:t>
      </w:r>
      <m:oMath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(</m:t>
            </m:r>
            <m:r>
              <w:rPr>
                <w:rFonts w:ascii="Cambria Math" w:hAnsi="Cambria Math"/>
                <w:highlight w:val="yellow"/>
              </w:rPr>
              <m:t>t+5</m:t>
            </m:r>
            <m:r>
              <w:rPr>
                <w:rFonts w:ascii="Cambria Math" w:hAnsi="Cambria Math"/>
                <w:highlight w:val="yellow"/>
              </w:rPr>
              <m:t>)</m:t>
            </m:r>
            <m:r>
              <w:rPr>
                <w:rFonts w:ascii="Cambria Math" w:hAnsi="Cambria Math"/>
                <w:highlight w:val="yellow"/>
              </w:rPr>
              <m:t>+p</m:t>
            </m:r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(</m:t>
            </m:r>
            <m:r>
              <w:rPr>
                <w:rFonts w:ascii="Cambria Math" w:hAnsi="Cambria Math"/>
                <w:highlight w:val="yellow"/>
              </w:rPr>
              <m:t>t+5</m:t>
            </m:r>
            <m:r>
              <w:rPr>
                <w:rFonts w:ascii="Cambria Math" w:hAnsi="Cambria Math"/>
                <w:highlight w:val="yellow"/>
              </w:rPr>
              <m:t>)</m:t>
            </m:r>
            <m:r>
              <w:rPr>
                <w:rFonts w:ascii="Cambria Math" w:hAnsi="Cambria Math"/>
                <w:highlight w:val="yellow"/>
              </w:rPr>
              <m:t>-p</m:t>
            </m:r>
          </m:e>
        </m:d>
      </m:oMath>
    </w:p>
    <w:p w:rsidR="000F7506" w:rsidRPr="008F713D" w:rsidRDefault="003B5F7B" w:rsidP="000F7506">
      <w:pPr>
        <w:pStyle w:val="ListParagraph"/>
        <w:numPr>
          <w:ilvl w:val="0"/>
          <w:numId w:val="31"/>
        </w:numPr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0F7506">
        <w:t xml:space="preserve">  </w:t>
      </w:r>
      <w:r w:rsidR="00536254">
        <w:t xml:space="preserve">                             </w:t>
      </w:r>
      <w:r w:rsidR="000F7506">
        <w:t xml:space="preserve"> </w:t>
      </w:r>
      <m:oMath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2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4</m:t>
                </m:r>
              </m:sup>
            </m:sSup>
            <m:r>
              <w:rPr>
                <w:rFonts w:ascii="Cambria Math" w:hAnsi="Cambria Math"/>
                <w:highlight w:val="yellow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2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2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(x+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)(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)</m:t>
        </m:r>
        <m:d>
          <m:dPr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4</m:t>
                </m:r>
              </m:sup>
            </m:sSup>
            <m:r>
              <w:rPr>
                <w:rFonts w:ascii="Cambria Math" w:hAnsi="Cambria Math"/>
                <w:highlight w:val="yellow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2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2</m:t>
                </m:r>
              </m:sup>
            </m:sSup>
            <m:r>
              <w:rPr>
                <w:rFonts w:ascii="Cambria Math" w:hAnsi="Cambria Math"/>
                <w:highlight w:val="yellow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highlight w:val="yellow"/>
                  </w:rPr>
                </m:ctrlPr>
              </m:sSupPr>
              <m:e>
                <m:r>
                  <w:rPr>
                    <w:rFonts w:ascii="Cambria Math" w:hAnsi="Cambria Math"/>
                    <w:highlight w:val="yellow"/>
                  </w:rPr>
                  <m:t>2</m:t>
                </m:r>
              </m:e>
              <m:sup>
                <m:r>
                  <w:rPr>
                    <w:rFonts w:ascii="Cambria Math" w:hAnsi="Cambria Math"/>
                    <w:highlight w:val="yellow"/>
                  </w:rPr>
                  <m:t>4</m:t>
                </m:r>
              </m:sup>
            </m:sSup>
          </m:e>
        </m:d>
      </m:oMath>
    </w:p>
    <w:p w:rsidR="000F7506" w:rsidRPr="000F7506" w:rsidRDefault="000F7506" w:rsidP="000F7506">
      <w:pPr>
        <w:pStyle w:val="ListParagraph"/>
        <w:rPr>
          <w:rFonts w:ascii="Cambria Math" w:hAnsi="Cambria Math"/>
          <w:oMath/>
        </w:rPr>
      </w:pPr>
    </w:p>
    <w:sectPr w:rsidR="000F7506" w:rsidRPr="000F7506" w:rsidSect="00CA2539">
      <w:headerReference w:type="default" r:id="rId9"/>
      <w:pgSz w:w="12240" w:h="15840"/>
      <w:pgMar w:top="1170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9C" w:rsidRDefault="0071139C" w:rsidP="00DB6B17">
      <w:r>
        <w:separator/>
      </w:r>
    </w:p>
  </w:endnote>
  <w:endnote w:type="continuationSeparator" w:id="0">
    <w:p w:rsidR="0071139C" w:rsidRDefault="0071139C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9C" w:rsidRDefault="0071139C" w:rsidP="00DB6B17">
      <w:r>
        <w:separator/>
      </w:r>
    </w:p>
  </w:footnote>
  <w:footnote w:type="continuationSeparator" w:id="0">
    <w:p w:rsidR="0071139C" w:rsidRDefault="0071139C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9C" w:rsidRDefault="003B5F7B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71139C">
      <w:t>FLC Math 120</w:t>
    </w:r>
    <w:r w:rsidR="0071139C">
      <w:tab/>
    </w:r>
    <w:r w:rsidR="0071139C">
      <w:tab/>
      <w:t xml:space="preserve"> </w:t>
    </w:r>
    <w:r w:rsidR="0071139C">
      <w:tab/>
      <w:t xml:space="preserve">    5.7 Factoring: A General Strategy</w:t>
    </w:r>
    <w:r w:rsidR="0071139C">
      <w:tab/>
    </w:r>
    <w:r w:rsidR="0071139C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71139C">
          <w:tab/>
        </w:r>
        <w:r w:rsidR="0071139C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71139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71139C" w:rsidRDefault="007113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426"/>
    <w:multiLevelType w:val="hybridMultilevel"/>
    <w:tmpl w:val="1924F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7D2A"/>
    <w:multiLevelType w:val="hybridMultilevel"/>
    <w:tmpl w:val="19F4F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6865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5F38"/>
    <w:multiLevelType w:val="hybridMultilevel"/>
    <w:tmpl w:val="BA9A2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400B"/>
    <w:multiLevelType w:val="hybridMultilevel"/>
    <w:tmpl w:val="ED86E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C2100"/>
    <w:multiLevelType w:val="hybridMultilevel"/>
    <w:tmpl w:val="53401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7D7C1A"/>
    <w:multiLevelType w:val="hybridMultilevel"/>
    <w:tmpl w:val="8FEA8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327C1"/>
    <w:multiLevelType w:val="hybridMultilevel"/>
    <w:tmpl w:val="3BA82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806F1"/>
    <w:multiLevelType w:val="hybridMultilevel"/>
    <w:tmpl w:val="DA047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9774A"/>
    <w:multiLevelType w:val="hybridMultilevel"/>
    <w:tmpl w:val="8586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2534B"/>
    <w:multiLevelType w:val="hybridMultilevel"/>
    <w:tmpl w:val="58845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A190E"/>
    <w:multiLevelType w:val="hybridMultilevel"/>
    <w:tmpl w:val="5C8E1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74FAE"/>
    <w:multiLevelType w:val="hybridMultilevel"/>
    <w:tmpl w:val="47028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C7D3C"/>
    <w:multiLevelType w:val="hybridMultilevel"/>
    <w:tmpl w:val="6C0685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D6FDF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B127E"/>
    <w:multiLevelType w:val="hybridMultilevel"/>
    <w:tmpl w:val="2F10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21D36"/>
    <w:multiLevelType w:val="hybridMultilevel"/>
    <w:tmpl w:val="06C4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A41BC"/>
    <w:multiLevelType w:val="hybridMultilevel"/>
    <w:tmpl w:val="C496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41993"/>
    <w:multiLevelType w:val="hybridMultilevel"/>
    <w:tmpl w:val="CE30A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4018A"/>
    <w:multiLevelType w:val="hybridMultilevel"/>
    <w:tmpl w:val="5E7A01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7072"/>
    <w:multiLevelType w:val="hybridMultilevel"/>
    <w:tmpl w:val="2CA658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7367B"/>
    <w:multiLevelType w:val="hybridMultilevel"/>
    <w:tmpl w:val="706A1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42FC0"/>
    <w:multiLevelType w:val="hybridMultilevel"/>
    <w:tmpl w:val="491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D67A5"/>
    <w:multiLevelType w:val="hybridMultilevel"/>
    <w:tmpl w:val="1BF29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02A5"/>
    <w:multiLevelType w:val="hybridMultilevel"/>
    <w:tmpl w:val="E8F4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C479B"/>
    <w:multiLevelType w:val="hybridMultilevel"/>
    <w:tmpl w:val="B4BC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D0CEA"/>
    <w:multiLevelType w:val="hybridMultilevel"/>
    <w:tmpl w:val="1CCE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1206E"/>
    <w:multiLevelType w:val="hybridMultilevel"/>
    <w:tmpl w:val="71321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A6BF1"/>
    <w:multiLevelType w:val="hybridMultilevel"/>
    <w:tmpl w:val="4080D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1552A"/>
    <w:multiLevelType w:val="hybridMultilevel"/>
    <w:tmpl w:val="4A52A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B3FEC"/>
    <w:multiLevelType w:val="hybridMultilevel"/>
    <w:tmpl w:val="F2EAB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76AF0"/>
    <w:multiLevelType w:val="hybridMultilevel"/>
    <w:tmpl w:val="8800E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"/>
  </w:num>
  <w:num w:numId="5">
    <w:abstractNumId w:val="19"/>
  </w:num>
  <w:num w:numId="6">
    <w:abstractNumId w:val="23"/>
  </w:num>
  <w:num w:numId="7">
    <w:abstractNumId w:val="4"/>
  </w:num>
  <w:num w:numId="8">
    <w:abstractNumId w:val="7"/>
  </w:num>
  <w:num w:numId="9">
    <w:abstractNumId w:val="28"/>
  </w:num>
  <w:num w:numId="10">
    <w:abstractNumId w:val="13"/>
  </w:num>
  <w:num w:numId="11">
    <w:abstractNumId w:val="16"/>
  </w:num>
  <w:num w:numId="12">
    <w:abstractNumId w:val="9"/>
  </w:num>
  <w:num w:numId="13">
    <w:abstractNumId w:val="17"/>
  </w:num>
  <w:num w:numId="14">
    <w:abstractNumId w:val="30"/>
  </w:num>
  <w:num w:numId="15">
    <w:abstractNumId w:val="14"/>
  </w:num>
  <w:num w:numId="16">
    <w:abstractNumId w:val="24"/>
  </w:num>
  <w:num w:numId="17">
    <w:abstractNumId w:val="3"/>
  </w:num>
  <w:num w:numId="18">
    <w:abstractNumId w:val="25"/>
  </w:num>
  <w:num w:numId="19">
    <w:abstractNumId w:val="2"/>
  </w:num>
  <w:num w:numId="20">
    <w:abstractNumId w:val="10"/>
  </w:num>
  <w:num w:numId="21">
    <w:abstractNumId w:val="21"/>
  </w:num>
  <w:num w:numId="22">
    <w:abstractNumId w:val="27"/>
  </w:num>
  <w:num w:numId="23">
    <w:abstractNumId w:val="29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2"/>
  </w:num>
  <w:num w:numId="29">
    <w:abstractNumId w:val="12"/>
  </w:num>
  <w:num w:numId="30">
    <w:abstractNumId w:val="5"/>
  </w:num>
  <w:num w:numId="31">
    <w:abstractNumId w:val="6"/>
  </w:num>
  <w:num w:numId="32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7C40"/>
    <w:rsid w:val="000201D5"/>
    <w:rsid w:val="000329E3"/>
    <w:rsid w:val="00032AE5"/>
    <w:rsid w:val="00041317"/>
    <w:rsid w:val="00056740"/>
    <w:rsid w:val="000603C7"/>
    <w:rsid w:val="00071B18"/>
    <w:rsid w:val="000A4C90"/>
    <w:rsid w:val="000C6E9C"/>
    <w:rsid w:val="000C734C"/>
    <w:rsid w:val="000E06A3"/>
    <w:rsid w:val="000E7BB8"/>
    <w:rsid w:val="000F7506"/>
    <w:rsid w:val="001010A6"/>
    <w:rsid w:val="00124AB9"/>
    <w:rsid w:val="00125BD9"/>
    <w:rsid w:val="001363CC"/>
    <w:rsid w:val="00137DBD"/>
    <w:rsid w:val="001723F8"/>
    <w:rsid w:val="00175FEE"/>
    <w:rsid w:val="001775A7"/>
    <w:rsid w:val="00184F0A"/>
    <w:rsid w:val="001863FD"/>
    <w:rsid w:val="00190785"/>
    <w:rsid w:val="00222AE9"/>
    <w:rsid w:val="00223258"/>
    <w:rsid w:val="0022374E"/>
    <w:rsid w:val="002316E9"/>
    <w:rsid w:val="0024064D"/>
    <w:rsid w:val="00243A80"/>
    <w:rsid w:val="002518A7"/>
    <w:rsid w:val="00254274"/>
    <w:rsid w:val="00267141"/>
    <w:rsid w:val="00267F43"/>
    <w:rsid w:val="002725C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87C8D"/>
    <w:rsid w:val="003A7A7C"/>
    <w:rsid w:val="003B4C50"/>
    <w:rsid w:val="003B5F7B"/>
    <w:rsid w:val="003D0412"/>
    <w:rsid w:val="003D1498"/>
    <w:rsid w:val="003F2EFB"/>
    <w:rsid w:val="004024F7"/>
    <w:rsid w:val="004025AC"/>
    <w:rsid w:val="0040508E"/>
    <w:rsid w:val="004053AD"/>
    <w:rsid w:val="004305B4"/>
    <w:rsid w:val="0044136F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C0C33"/>
    <w:rsid w:val="004C4D12"/>
    <w:rsid w:val="004C7248"/>
    <w:rsid w:val="004E3503"/>
    <w:rsid w:val="004F549C"/>
    <w:rsid w:val="004F7D6F"/>
    <w:rsid w:val="0050333A"/>
    <w:rsid w:val="00506339"/>
    <w:rsid w:val="00536254"/>
    <w:rsid w:val="00565348"/>
    <w:rsid w:val="005708A4"/>
    <w:rsid w:val="005811BE"/>
    <w:rsid w:val="00587FE2"/>
    <w:rsid w:val="005A0288"/>
    <w:rsid w:val="005A3FDF"/>
    <w:rsid w:val="005E1D0B"/>
    <w:rsid w:val="006245D7"/>
    <w:rsid w:val="00626B98"/>
    <w:rsid w:val="00643938"/>
    <w:rsid w:val="00671A8E"/>
    <w:rsid w:val="00674652"/>
    <w:rsid w:val="00683081"/>
    <w:rsid w:val="00693804"/>
    <w:rsid w:val="006A3BE8"/>
    <w:rsid w:val="006A3E36"/>
    <w:rsid w:val="006F33B3"/>
    <w:rsid w:val="00700685"/>
    <w:rsid w:val="0071139C"/>
    <w:rsid w:val="00715CFB"/>
    <w:rsid w:val="00721D0F"/>
    <w:rsid w:val="00734817"/>
    <w:rsid w:val="007501CB"/>
    <w:rsid w:val="00761176"/>
    <w:rsid w:val="007756C4"/>
    <w:rsid w:val="00776763"/>
    <w:rsid w:val="0079079A"/>
    <w:rsid w:val="007A55FF"/>
    <w:rsid w:val="007B4270"/>
    <w:rsid w:val="007B6536"/>
    <w:rsid w:val="007C0515"/>
    <w:rsid w:val="007D26FE"/>
    <w:rsid w:val="007E4D58"/>
    <w:rsid w:val="008519FA"/>
    <w:rsid w:val="0085326A"/>
    <w:rsid w:val="00855587"/>
    <w:rsid w:val="00865E78"/>
    <w:rsid w:val="008711C1"/>
    <w:rsid w:val="008738D7"/>
    <w:rsid w:val="008773DB"/>
    <w:rsid w:val="008A0025"/>
    <w:rsid w:val="008A74CC"/>
    <w:rsid w:val="008C1A31"/>
    <w:rsid w:val="008E4DCD"/>
    <w:rsid w:val="008F029F"/>
    <w:rsid w:val="008F713D"/>
    <w:rsid w:val="00900FF3"/>
    <w:rsid w:val="0090639C"/>
    <w:rsid w:val="009123B8"/>
    <w:rsid w:val="00922299"/>
    <w:rsid w:val="00923FC7"/>
    <w:rsid w:val="00953833"/>
    <w:rsid w:val="00971962"/>
    <w:rsid w:val="00971C34"/>
    <w:rsid w:val="00980860"/>
    <w:rsid w:val="009820AE"/>
    <w:rsid w:val="009A0041"/>
    <w:rsid w:val="009A3603"/>
    <w:rsid w:val="009B0C11"/>
    <w:rsid w:val="009C408E"/>
    <w:rsid w:val="009D26C9"/>
    <w:rsid w:val="009D612F"/>
    <w:rsid w:val="009F0492"/>
    <w:rsid w:val="009F29AB"/>
    <w:rsid w:val="00A155AE"/>
    <w:rsid w:val="00A24EC9"/>
    <w:rsid w:val="00A251AF"/>
    <w:rsid w:val="00A277D9"/>
    <w:rsid w:val="00A53B7A"/>
    <w:rsid w:val="00A61B09"/>
    <w:rsid w:val="00A6677C"/>
    <w:rsid w:val="00A71726"/>
    <w:rsid w:val="00A74D04"/>
    <w:rsid w:val="00AB0B72"/>
    <w:rsid w:val="00AB22A8"/>
    <w:rsid w:val="00AB24E4"/>
    <w:rsid w:val="00AB518D"/>
    <w:rsid w:val="00AC4732"/>
    <w:rsid w:val="00AC61B9"/>
    <w:rsid w:val="00AD0F2C"/>
    <w:rsid w:val="00AD4B33"/>
    <w:rsid w:val="00AE00A1"/>
    <w:rsid w:val="00AE094E"/>
    <w:rsid w:val="00AE2237"/>
    <w:rsid w:val="00AF15B0"/>
    <w:rsid w:val="00AF3B74"/>
    <w:rsid w:val="00B011A8"/>
    <w:rsid w:val="00B028A5"/>
    <w:rsid w:val="00B11F8B"/>
    <w:rsid w:val="00B51399"/>
    <w:rsid w:val="00B66F29"/>
    <w:rsid w:val="00B6788C"/>
    <w:rsid w:val="00B93547"/>
    <w:rsid w:val="00BA485B"/>
    <w:rsid w:val="00BB15ED"/>
    <w:rsid w:val="00BB5701"/>
    <w:rsid w:val="00BC0BE9"/>
    <w:rsid w:val="00BC2A87"/>
    <w:rsid w:val="00BE10C8"/>
    <w:rsid w:val="00C20ACC"/>
    <w:rsid w:val="00C33572"/>
    <w:rsid w:val="00C446D4"/>
    <w:rsid w:val="00C53F79"/>
    <w:rsid w:val="00C7229C"/>
    <w:rsid w:val="00C752EC"/>
    <w:rsid w:val="00C92FED"/>
    <w:rsid w:val="00CA2539"/>
    <w:rsid w:val="00CA2C3A"/>
    <w:rsid w:val="00CB497C"/>
    <w:rsid w:val="00CB5D28"/>
    <w:rsid w:val="00CC0D4E"/>
    <w:rsid w:val="00CC31F3"/>
    <w:rsid w:val="00CD76EA"/>
    <w:rsid w:val="00CE0B79"/>
    <w:rsid w:val="00CE0F33"/>
    <w:rsid w:val="00CE4E6F"/>
    <w:rsid w:val="00CE51A0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6B17"/>
    <w:rsid w:val="00DC3835"/>
    <w:rsid w:val="00DC4311"/>
    <w:rsid w:val="00DD26AA"/>
    <w:rsid w:val="00DD3F9C"/>
    <w:rsid w:val="00DE0429"/>
    <w:rsid w:val="00DF3657"/>
    <w:rsid w:val="00E02B3E"/>
    <w:rsid w:val="00E04588"/>
    <w:rsid w:val="00E24701"/>
    <w:rsid w:val="00E26649"/>
    <w:rsid w:val="00E37815"/>
    <w:rsid w:val="00E50231"/>
    <w:rsid w:val="00E61B75"/>
    <w:rsid w:val="00E64025"/>
    <w:rsid w:val="00E77AF0"/>
    <w:rsid w:val="00E83196"/>
    <w:rsid w:val="00E85E45"/>
    <w:rsid w:val="00EA0CC7"/>
    <w:rsid w:val="00EA444E"/>
    <w:rsid w:val="00EB4F28"/>
    <w:rsid w:val="00EB5C2D"/>
    <w:rsid w:val="00EC4D84"/>
    <w:rsid w:val="00ED15FB"/>
    <w:rsid w:val="00ED44D1"/>
    <w:rsid w:val="00EF36CB"/>
    <w:rsid w:val="00F00973"/>
    <w:rsid w:val="00F01307"/>
    <w:rsid w:val="00F030C8"/>
    <w:rsid w:val="00F13A84"/>
    <w:rsid w:val="00F3168F"/>
    <w:rsid w:val="00F77241"/>
    <w:rsid w:val="00F81F81"/>
    <w:rsid w:val="00F846E1"/>
    <w:rsid w:val="00F85E0B"/>
    <w:rsid w:val="00F867B0"/>
    <w:rsid w:val="00F9371E"/>
    <w:rsid w:val="00F93925"/>
    <w:rsid w:val="00F94675"/>
    <w:rsid w:val="00FD3ADE"/>
    <w:rsid w:val="00FD4ED1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5"/>
    <w:rsid w:val="004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D1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4D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2698-3132-41BC-A6E8-4195638E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9</cp:revision>
  <cp:lastPrinted>2014-02-05T07:15:00Z</cp:lastPrinted>
  <dcterms:created xsi:type="dcterms:W3CDTF">2009-08-28T00:40:00Z</dcterms:created>
  <dcterms:modified xsi:type="dcterms:W3CDTF">2014-02-05T07:15:00Z</dcterms:modified>
</cp:coreProperties>
</file>