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B5571" w14:textId="39553D61" w:rsidR="006D3667" w:rsidRDefault="006D3667" w:rsidP="00184F0A">
      <w:pPr>
        <w:pStyle w:val="NormalWeb"/>
        <w:spacing w:before="0" w:beforeAutospacing="0" w:after="0"/>
      </w:pPr>
      <w:r>
        <w:t xml:space="preserve">Goals: </w:t>
      </w:r>
      <w:r w:rsidR="0060073F">
        <w:t>To understand the meaning and application of ratios and rates.</w:t>
      </w:r>
    </w:p>
    <w:p w14:paraId="02D9AB78" w14:textId="1D5AE292" w:rsidR="00BD055E" w:rsidRDefault="009D01B1" w:rsidP="006D3667">
      <w:pPr>
        <w:pStyle w:val="NormalWeb"/>
        <w:numPr>
          <w:ilvl w:val="0"/>
          <w:numId w:val="10"/>
        </w:numPr>
        <w:spacing w:before="0" w:beforeAutospacing="0" w:after="0"/>
      </w:pPr>
      <w:r>
        <w:t xml:space="preserve">Purpose </w:t>
      </w:r>
      <w:r w:rsidR="008F2E5A">
        <w:t>and value of using ratios.</w:t>
      </w:r>
    </w:p>
    <w:p w14:paraId="7393BEC8" w14:textId="28B5A226" w:rsidR="00F01727" w:rsidRDefault="007E56A5" w:rsidP="00F01727">
      <w:pPr>
        <w:pStyle w:val="NormalWeb"/>
        <w:numPr>
          <w:ilvl w:val="1"/>
          <w:numId w:val="10"/>
        </w:numPr>
        <w:spacing w:before="0" w:beforeAutospacing="0" w:after="0"/>
      </w:pPr>
      <w:r>
        <w:t>Ratio:</w:t>
      </w:r>
      <w:r w:rsidR="00BD055E">
        <w:t xml:space="preserve"> </w:t>
      </w:r>
      <w:r w:rsidR="008F2E5A">
        <w:t>Definition and application.</w:t>
      </w:r>
    </w:p>
    <w:p w14:paraId="060AF499" w14:textId="7C4D9B2D" w:rsidR="006D3667" w:rsidRDefault="008F2E5A" w:rsidP="00F01727">
      <w:pPr>
        <w:pStyle w:val="NormalWeb"/>
        <w:numPr>
          <w:ilvl w:val="1"/>
          <w:numId w:val="10"/>
        </w:numPr>
        <w:spacing w:before="0" w:beforeAutospacing="0" w:after="0"/>
      </w:pPr>
      <w:r>
        <w:t>Proper notation.</w:t>
      </w:r>
    </w:p>
    <w:p w14:paraId="6D565863" w14:textId="3646C085" w:rsidR="006D3667" w:rsidRDefault="007E56A5" w:rsidP="006D3667">
      <w:pPr>
        <w:pStyle w:val="NormalWeb"/>
        <w:numPr>
          <w:ilvl w:val="0"/>
          <w:numId w:val="10"/>
        </w:numPr>
        <w:spacing w:before="0" w:beforeAutospacing="0" w:after="0"/>
      </w:pPr>
      <w:r>
        <w:t>What is the difference between Ratio and Rates</w:t>
      </w:r>
    </w:p>
    <w:p w14:paraId="53B49071" w14:textId="3983AF3F" w:rsidR="00BD055E" w:rsidRDefault="007E56A5" w:rsidP="00BD055E">
      <w:pPr>
        <w:pStyle w:val="NormalWeb"/>
        <w:numPr>
          <w:ilvl w:val="1"/>
          <w:numId w:val="10"/>
        </w:numPr>
        <w:spacing w:before="0" w:beforeAutospacing="0" w:after="0"/>
      </w:pPr>
      <w:r>
        <w:t xml:space="preserve">Rate: </w:t>
      </w:r>
      <w:bookmarkStart w:id="0" w:name="_GoBack"/>
      <w:bookmarkEnd w:id="0"/>
      <w:r w:rsidR="008F2E5A">
        <w:t>Definition and applications.</w:t>
      </w:r>
    </w:p>
    <w:p w14:paraId="5904C625" w14:textId="4567C9A8" w:rsidR="006D3667" w:rsidRDefault="008F2E5A" w:rsidP="00184F0A">
      <w:pPr>
        <w:pStyle w:val="NormalWeb"/>
        <w:numPr>
          <w:ilvl w:val="1"/>
          <w:numId w:val="10"/>
        </w:numPr>
        <w:spacing w:before="0" w:beforeAutospacing="0" w:after="0"/>
      </w:pPr>
      <w:r>
        <w:t>Unit Rates.</w:t>
      </w:r>
    </w:p>
    <w:p w14:paraId="6008C416" w14:textId="4B57624C" w:rsidR="004E5D7F" w:rsidRDefault="004E5D7F" w:rsidP="004E5D7F">
      <w:pPr>
        <w:pStyle w:val="Heading1"/>
      </w:pPr>
      <w:r>
        <w:t>Purpose and Value of Using Ratios:</w:t>
      </w:r>
    </w:p>
    <w:p w14:paraId="7262E36F" w14:textId="77777777" w:rsidR="004E5D7F" w:rsidRPr="004E5D7F" w:rsidRDefault="004E5D7F" w:rsidP="004E5D7F"/>
    <w:p w14:paraId="384DFD55" w14:textId="4A3B58D8" w:rsidR="001D579F" w:rsidRDefault="001D579F" w:rsidP="00BD055E">
      <w:pPr>
        <w:rPr>
          <w:b/>
        </w:rPr>
      </w:pPr>
      <w:r>
        <w:rPr>
          <w:b/>
        </w:rPr>
        <w:t>Purpose:</w:t>
      </w:r>
    </w:p>
    <w:p w14:paraId="77815CC0" w14:textId="77777777" w:rsidR="007E56A5" w:rsidRDefault="0058022D" w:rsidP="00BD055E">
      <w:r>
        <w:t xml:space="preserve">A </w:t>
      </w:r>
      <w:r w:rsidRPr="0065168A">
        <w:rPr>
          <w:b/>
          <w:u w:val="single"/>
        </w:rPr>
        <w:t>ratio</w:t>
      </w:r>
      <w:r>
        <w:t xml:space="preserve"> is defined as a quantitative relationship between two values</w:t>
      </w:r>
      <w:r w:rsidR="00E7618A">
        <w:t xml:space="preserve"> </w:t>
      </w:r>
      <w:r w:rsidR="00E7618A" w:rsidRPr="00D4414B">
        <w:t>with the</w:t>
      </w:r>
      <w:r w:rsidR="00E7618A" w:rsidRPr="0065168A">
        <w:rPr>
          <w:b/>
        </w:rPr>
        <w:t xml:space="preserve"> same </w:t>
      </w:r>
      <w:r w:rsidR="0065168A">
        <w:rPr>
          <w:b/>
        </w:rPr>
        <w:t xml:space="preserve">physical </w:t>
      </w:r>
      <w:r w:rsidR="00E7618A" w:rsidRPr="0065168A">
        <w:rPr>
          <w:b/>
        </w:rPr>
        <w:t>units</w:t>
      </w:r>
      <w:r>
        <w:t xml:space="preserve">. </w:t>
      </w:r>
    </w:p>
    <w:p w14:paraId="47E51395" w14:textId="77777777" w:rsidR="007E56A5" w:rsidRDefault="007E56A5" w:rsidP="00BD055E"/>
    <w:p w14:paraId="17DB5C9C" w14:textId="474547EC" w:rsidR="00E7618A" w:rsidRDefault="0058022D" w:rsidP="00BD055E">
      <w:r>
        <w:t xml:space="preserve"> More specifically, a ratio can show the value of one measurement in comparison to another</w:t>
      </w:r>
      <w:r w:rsidR="00E7618A">
        <w:t xml:space="preserve"> that has the same units</w:t>
      </w:r>
      <w:r>
        <w:t>.  For exampl</w:t>
      </w:r>
      <w:r w:rsidR="00E7618A">
        <w:t>e, we use one cup of butter for every two cups of sugar in a recipe</w:t>
      </w:r>
      <w:r>
        <w:t>.</w:t>
      </w:r>
      <w:r w:rsidR="00E7618A">
        <w:t xml:space="preserve">  One very interesting and famous ratio is called the Golden Ratio.  The Golden Ratio (approximately equal to 1.618) represents the ratio of the sides of the most eye-pleasing rectangle.  </w:t>
      </w:r>
    </w:p>
    <w:p w14:paraId="58B17FDF" w14:textId="557C9247" w:rsidR="00E7618A" w:rsidRDefault="00F44CEA" w:rsidP="00BD055E">
      <w:r>
        <w:t>Can you thi</w:t>
      </w:r>
      <w:r w:rsidR="00E7618A">
        <w:t>nk of two examples</w:t>
      </w:r>
      <w:r>
        <w:t xml:space="preserve"> </w:t>
      </w:r>
      <w:r w:rsidR="00E7618A">
        <w:t>that would be considered ratios?</w:t>
      </w:r>
    </w:p>
    <w:p w14:paraId="4C8F35B0" w14:textId="77777777" w:rsidR="00E7618A" w:rsidRDefault="00E7618A" w:rsidP="00BD055E">
      <w:r>
        <w:t xml:space="preserve">1.  </w:t>
      </w:r>
    </w:p>
    <w:p w14:paraId="2E382188" w14:textId="77777777" w:rsidR="00E7618A" w:rsidRDefault="00E7618A" w:rsidP="00BD055E"/>
    <w:p w14:paraId="3A6B38D8" w14:textId="77777777" w:rsidR="00E7618A" w:rsidRDefault="00E7618A" w:rsidP="00BD055E"/>
    <w:p w14:paraId="61CC3EFE" w14:textId="3E709986" w:rsidR="001D579F" w:rsidRDefault="00E7618A" w:rsidP="00BD055E">
      <w:r>
        <w:t xml:space="preserve">2.  </w:t>
      </w:r>
      <w:r w:rsidR="00F44CEA">
        <w:t xml:space="preserve">  </w:t>
      </w:r>
    </w:p>
    <w:p w14:paraId="73997F05" w14:textId="77777777" w:rsidR="001D579F" w:rsidRDefault="001D579F" w:rsidP="00BD055E"/>
    <w:p w14:paraId="62AAE078" w14:textId="1FA245DD" w:rsidR="001D579F" w:rsidRDefault="00E7618A" w:rsidP="00BD055E">
      <w:r>
        <w:rPr>
          <w:b/>
        </w:rPr>
        <w:t xml:space="preserve">Note:  </w:t>
      </w:r>
      <w:r>
        <w:t xml:space="preserve">The numerator and denominator of a ratio must have the same </w:t>
      </w:r>
      <w:r w:rsidR="00DF6D0A">
        <w:t>units.  This means that a ratio does not have units in and of itself.  For example,</w:t>
      </w:r>
    </w:p>
    <w:p w14:paraId="3273CD93" w14:textId="77777777" w:rsidR="00DF6D0A" w:rsidRDefault="00DF6D0A" w:rsidP="00BD055E"/>
    <w:p w14:paraId="2F5EF160" w14:textId="055F13B7" w:rsidR="00DF6D0A" w:rsidRDefault="00DF6D0A" w:rsidP="00BD055E">
      <w:r>
        <w:t>Ex.1  Say we want to compare the number of friends that we have at school versus the number of friends we have at work.  Let’s say we have 12 friends at school and 5 friends at work.  If we want to make a ratio out of this, we would write it as so,</w:t>
      </w:r>
    </w:p>
    <w:p w14:paraId="517EB7D4" w14:textId="2377F370" w:rsidR="00DF6D0A" w:rsidRPr="00E7618A" w:rsidRDefault="00DF6D0A" w:rsidP="00BD055E">
      <w:r>
        <w:tab/>
      </w:r>
      <m:oMath>
        <m:f>
          <m:fPr>
            <m:ctrlPr>
              <w:rPr>
                <w:rFonts w:ascii="Cambria Math" w:hAnsi="Cambria Math"/>
                <w:i/>
              </w:rPr>
            </m:ctrlPr>
          </m:fPr>
          <m:num>
            <m:r>
              <w:rPr>
                <w:rFonts w:ascii="Cambria Math" w:hAnsi="Cambria Math"/>
              </w:rPr>
              <m:t>12 friends</m:t>
            </m:r>
          </m:num>
          <m:den>
            <m:r>
              <w:rPr>
                <w:rFonts w:ascii="Cambria Math" w:hAnsi="Cambria Math"/>
              </w:rPr>
              <m:t>5 friends</m:t>
            </m:r>
          </m:den>
        </m:f>
        <m:r>
          <w:rPr>
            <w:rFonts w:ascii="Cambria Math" w:hAnsi="Cambria Math"/>
          </w:rPr>
          <m:t>=</m:t>
        </m:r>
        <m:f>
          <m:fPr>
            <m:ctrlPr>
              <w:rPr>
                <w:rFonts w:ascii="Cambria Math" w:hAnsi="Cambria Math"/>
                <w:i/>
              </w:rPr>
            </m:ctrlPr>
          </m:fPr>
          <m:num>
            <m:r>
              <w:rPr>
                <w:rFonts w:ascii="Cambria Math" w:hAnsi="Cambria Math"/>
              </w:rPr>
              <m:t xml:space="preserve">12 </m:t>
            </m:r>
          </m:num>
          <m:den>
            <m:r>
              <w:rPr>
                <w:rFonts w:ascii="Cambria Math" w:hAnsi="Cambria Math"/>
              </w:rPr>
              <m:t xml:space="preserve">5 </m:t>
            </m:r>
          </m:den>
        </m:f>
      </m:oMath>
      <w:r w:rsidR="00AA3605">
        <w:t>.  The units “friends” at the top and the bottom of the ratio, cancel leaving us with the final answer!</w:t>
      </w:r>
    </w:p>
    <w:p w14:paraId="59842A91" w14:textId="77777777" w:rsidR="00BD055E" w:rsidRDefault="00BD055E" w:rsidP="00BD055E"/>
    <w:p w14:paraId="2FB9C12F" w14:textId="00860076" w:rsidR="00226C3D" w:rsidRDefault="00226C3D" w:rsidP="00BD055E">
      <w:pPr>
        <w:rPr>
          <w:b/>
        </w:rPr>
      </w:pPr>
      <w:r>
        <w:rPr>
          <w:b/>
        </w:rPr>
        <w:t>Notation:</w:t>
      </w:r>
    </w:p>
    <w:p w14:paraId="2FCC5442" w14:textId="5DDB0406" w:rsidR="00226C3D" w:rsidRDefault="00226C3D" w:rsidP="00BD055E">
      <w:r>
        <w:t xml:space="preserve">There are several different ways to notate the use of a Ratio.  </w:t>
      </w:r>
    </w:p>
    <w:p w14:paraId="36363D63" w14:textId="7E7DE58E" w:rsidR="00226C3D" w:rsidRPr="00226C3D" w:rsidRDefault="00226C3D" w:rsidP="00226C3D">
      <w:pPr>
        <w:pStyle w:val="ListParagraph"/>
        <w:numPr>
          <w:ilvl w:val="0"/>
          <w:numId w:val="12"/>
        </w:numPr>
        <w:rPr>
          <w:b/>
        </w:rPr>
      </w:pPr>
      <w:r w:rsidRPr="00226C3D">
        <w:rPr>
          <w:b/>
          <w:i/>
        </w:rPr>
        <w:t>Fraction Notation:</w:t>
      </w:r>
      <w:r>
        <w:rPr>
          <w:b/>
          <w:i/>
        </w:rPr>
        <w:t xml:space="preserve">  </w:t>
      </w:r>
      <w:r>
        <w:t>For example,</w:t>
      </w:r>
      <w:r w:rsidR="00C505C5">
        <w:t xml:space="preserve"> “the ratio of 3 to 4” could be notated as</w:t>
      </w:r>
      <w:r>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oMath>
      <w:r w:rsidR="00C505C5">
        <w:t xml:space="preserve"> .</w:t>
      </w:r>
    </w:p>
    <w:p w14:paraId="4FF042A7" w14:textId="77777777" w:rsidR="00226C3D" w:rsidRPr="00226C3D" w:rsidRDefault="00226C3D" w:rsidP="00226C3D">
      <w:pPr>
        <w:rPr>
          <w:b/>
        </w:rPr>
      </w:pPr>
    </w:p>
    <w:p w14:paraId="637F5061" w14:textId="4A9F5D58" w:rsidR="00226C3D" w:rsidRPr="00C505C5" w:rsidRDefault="00226C3D" w:rsidP="00226C3D">
      <w:pPr>
        <w:pStyle w:val="ListParagraph"/>
        <w:numPr>
          <w:ilvl w:val="0"/>
          <w:numId w:val="12"/>
        </w:numPr>
        <w:rPr>
          <w:b/>
        </w:rPr>
      </w:pPr>
      <w:r w:rsidRPr="00226C3D">
        <w:rPr>
          <w:b/>
          <w:i/>
        </w:rPr>
        <w:lastRenderedPageBreak/>
        <w:t>“to” notation:</w:t>
      </w:r>
      <w:r w:rsidR="00C505C5">
        <w:rPr>
          <w:b/>
          <w:i/>
        </w:rPr>
        <w:t xml:space="preserve">  </w:t>
      </w:r>
      <w:r w:rsidR="00C505C5">
        <w:t>In “to” notation, the same ratio would be notated as “3 to 4”.</w:t>
      </w:r>
    </w:p>
    <w:p w14:paraId="6A37387F" w14:textId="77777777" w:rsidR="00226C3D" w:rsidRPr="00226C3D" w:rsidRDefault="00226C3D" w:rsidP="00226C3D">
      <w:pPr>
        <w:rPr>
          <w:b/>
        </w:rPr>
      </w:pPr>
    </w:p>
    <w:p w14:paraId="63E91627" w14:textId="0A002649" w:rsidR="00226C3D" w:rsidRPr="00226C3D" w:rsidRDefault="00226C3D" w:rsidP="00226C3D">
      <w:pPr>
        <w:pStyle w:val="ListParagraph"/>
        <w:numPr>
          <w:ilvl w:val="0"/>
          <w:numId w:val="12"/>
        </w:numPr>
        <w:rPr>
          <w:b/>
        </w:rPr>
      </w:pPr>
      <w:r w:rsidRPr="00226C3D">
        <w:rPr>
          <w:b/>
          <w:i/>
        </w:rPr>
        <w:t>“colon” notation:</w:t>
      </w:r>
      <w:r w:rsidR="00C505C5">
        <w:rPr>
          <w:b/>
          <w:i/>
        </w:rPr>
        <w:t xml:space="preserve">  </w:t>
      </w:r>
      <w:r w:rsidR="00C505C5">
        <w:t>Last, we notate ratios using colons.  Our example ratio could also be written as “3:4”.</w:t>
      </w:r>
    </w:p>
    <w:p w14:paraId="401E84B0" w14:textId="77777777" w:rsidR="007B0E4D" w:rsidRDefault="007B0E4D" w:rsidP="00BD055E">
      <w:pPr>
        <w:rPr>
          <w:b/>
        </w:rPr>
      </w:pPr>
    </w:p>
    <w:p w14:paraId="6D7C8944" w14:textId="6189D718" w:rsidR="008F01F6" w:rsidRDefault="00B65345" w:rsidP="00BD055E">
      <w:pPr>
        <w:rPr>
          <w:b/>
        </w:rPr>
      </w:pPr>
      <w:r>
        <w:rPr>
          <w:b/>
        </w:rPr>
        <w:t>Examples:</w:t>
      </w:r>
    </w:p>
    <w:p w14:paraId="5DAAD490" w14:textId="6BC32EDA" w:rsidR="008F01F6" w:rsidRDefault="008F01F6" w:rsidP="00BD055E">
      <w:pPr>
        <w:rPr>
          <w:i/>
        </w:rPr>
      </w:pPr>
      <w:r>
        <w:rPr>
          <w:i/>
        </w:rPr>
        <w:t xml:space="preserve">Write each ratio in fraction notation and then reduce to lowest terms.  </w:t>
      </w:r>
    </w:p>
    <w:p w14:paraId="7DA98794" w14:textId="56AA7409" w:rsidR="008F01F6" w:rsidRDefault="008F01F6" w:rsidP="00BD055E">
      <w:pPr>
        <w:rPr>
          <w:i/>
        </w:rPr>
      </w:pPr>
      <w:r>
        <w:rPr>
          <w:i/>
        </w:rPr>
        <w:t>1.  35 to 60</w:t>
      </w:r>
      <w:r>
        <w:rPr>
          <w:i/>
        </w:rPr>
        <w:tab/>
      </w:r>
      <w:r>
        <w:rPr>
          <w:i/>
        </w:rPr>
        <w:tab/>
      </w:r>
      <w:r>
        <w:rPr>
          <w:i/>
        </w:rPr>
        <w:tab/>
        <w:t>2.  0.12: 0.3</w:t>
      </w:r>
    </w:p>
    <w:p w14:paraId="7667AA26" w14:textId="77777777" w:rsidR="000D6C20" w:rsidRDefault="000D6C20" w:rsidP="00BD055E">
      <w:pPr>
        <w:rPr>
          <w:i/>
        </w:rPr>
      </w:pPr>
    </w:p>
    <w:p w14:paraId="2B4237C2" w14:textId="77777777" w:rsidR="000D6C20" w:rsidRDefault="000D6C20" w:rsidP="00BD055E">
      <w:pPr>
        <w:rPr>
          <w:i/>
        </w:rPr>
      </w:pPr>
    </w:p>
    <w:p w14:paraId="120E4178" w14:textId="225F1E5D" w:rsidR="000D6C20" w:rsidRDefault="000D6C20" w:rsidP="00BD055E">
      <w:pPr>
        <w:rPr>
          <w:i/>
        </w:rPr>
      </w:pPr>
      <w:r>
        <w:rPr>
          <w:i/>
        </w:rPr>
        <w:t xml:space="preserve">3.  A rectangle has length </w:t>
      </w:r>
      <m:oMath>
        <m:r>
          <w:rPr>
            <w:rFonts w:ascii="Cambria Math" w:hAnsi="Cambria Math"/>
          </w:rPr>
          <m:t>8</m:t>
        </m:r>
        <m:f>
          <m:fPr>
            <m:ctrlPr>
              <w:rPr>
                <w:rFonts w:ascii="Cambria Math" w:hAnsi="Cambria Math"/>
                <w:i/>
              </w:rPr>
            </m:ctrlPr>
          </m:fPr>
          <m:num>
            <m:r>
              <w:rPr>
                <w:rFonts w:ascii="Cambria Math" w:hAnsi="Cambria Math"/>
              </w:rPr>
              <m:t>1</m:t>
            </m:r>
          </m:num>
          <m:den>
            <m:r>
              <w:rPr>
                <w:rFonts w:ascii="Cambria Math" w:hAnsi="Cambria Math"/>
              </w:rPr>
              <m:t>4</m:t>
            </m:r>
          </m:den>
        </m:f>
      </m:oMath>
      <w:r>
        <w:rPr>
          <w:i/>
        </w:rPr>
        <w:t xml:space="preserve"> inches and width </w:t>
      </w: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oMath>
      <w:r>
        <w:rPr>
          <w:i/>
        </w:rPr>
        <w:t xml:space="preserve"> inches.  Express the ratio of length to width as a fraction in lowest terms.</w:t>
      </w:r>
    </w:p>
    <w:p w14:paraId="7F83674D" w14:textId="2A6992AC" w:rsidR="009C408E" w:rsidRDefault="000D6C20" w:rsidP="009105EC">
      <w:pPr>
        <w:pStyle w:val="Heading1"/>
      </w:pPr>
      <w:r>
        <w:t>What is the difference between a ratio and a rate?</w:t>
      </w:r>
    </w:p>
    <w:p w14:paraId="6756D828" w14:textId="3779BCF8" w:rsidR="00906D14" w:rsidRPr="00906D14" w:rsidRDefault="00360558" w:rsidP="00906D14">
      <w:pPr>
        <w:rPr>
          <w:b/>
        </w:rPr>
      </w:pPr>
      <w:r>
        <w:rPr>
          <w:b/>
        </w:rPr>
        <w:t>Definition</w:t>
      </w:r>
      <w:r w:rsidR="00906D14">
        <w:rPr>
          <w:b/>
        </w:rPr>
        <w:t>:</w:t>
      </w:r>
    </w:p>
    <w:p w14:paraId="2F2C93D9" w14:textId="13B65EC4" w:rsidR="000D6C20" w:rsidRDefault="000D6C20" w:rsidP="000D6C20">
      <w:r>
        <w:t xml:space="preserve">A </w:t>
      </w:r>
      <w:r>
        <w:rPr>
          <w:b/>
          <w:u w:val="single"/>
        </w:rPr>
        <w:t>rate</w:t>
      </w:r>
      <w:r>
        <w:t xml:space="preserve"> is a special kind of ratio in which we are comparing two values that have </w:t>
      </w:r>
      <w:r w:rsidRPr="00D4414B">
        <w:rPr>
          <w:b/>
        </w:rPr>
        <w:t>different units</w:t>
      </w:r>
      <w:r>
        <w:t xml:space="preserve">.  </w:t>
      </w:r>
    </w:p>
    <w:p w14:paraId="565E2FE9" w14:textId="77777777" w:rsidR="000D6C20" w:rsidRDefault="000D6C20" w:rsidP="000D6C20"/>
    <w:p w14:paraId="62942F65" w14:textId="69A13498" w:rsidR="00906D14" w:rsidRDefault="000D6C20" w:rsidP="000D6C20">
      <w:r>
        <w:t xml:space="preserve">For example, </w:t>
      </w:r>
      <w:r w:rsidR="00906D14">
        <w:t>if we want to compare the number of miles we have driven to the amount of time we have traveled, we will use a rate.  For example, we traveled 120 miles in two hours.  This rate can be written as follows,</w:t>
      </w:r>
      <m:oMath>
        <m:f>
          <m:fPr>
            <m:ctrlPr>
              <w:rPr>
                <w:rFonts w:ascii="Cambria Math" w:hAnsi="Cambria Math"/>
                <w:i/>
              </w:rPr>
            </m:ctrlPr>
          </m:fPr>
          <m:num>
            <m:r>
              <w:rPr>
                <w:rFonts w:ascii="Cambria Math" w:hAnsi="Cambria Math"/>
              </w:rPr>
              <m:t>120 miles</m:t>
            </m:r>
          </m:num>
          <m:den>
            <m:r>
              <w:rPr>
                <w:rFonts w:ascii="Cambria Math" w:hAnsi="Cambria Math"/>
              </w:rPr>
              <m:t xml:space="preserve">2 </m:t>
            </m:r>
            <m:r>
              <w:rPr>
                <w:rFonts w:ascii="Cambria Math" w:hAnsi="Cambria Math"/>
              </w:rPr>
              <m:t>hours</m:t>
            </m:r>
          </m:den>
        </m:f>
      </m:oMath>
      <w:r w:rsidR="00906D14">
        <w:t xml:space="preserve">.  We can reduce this ratio to get the following,  </w:t>
      </w:r>
    </w:p>
    <w:p w14:paraId="034BFA8D" w14:textId="68C2E013" w:rsidR="00906D14" w:rsidRPr="000D6C20" w:rsidRDefault="007E56A5" w:rsidP="000D6C20">
      <m:oMath>
        <m:f>
          <m:fPr>
            <m:ctrlPr>
              <w:rPr>
                <w:rFonts w:ascii="Cambria Math" w:hAnsi="Cambria Math"/>
                <w:i/>
              </w:rPr>
            </m:ctrlPr>
          </m:fPr>
          <m:num>
            <m:r>
              <w:rPr>
                <w:rFonts w:ascii="Cambria Math" w:hAnsi="Cambria Math"/>
              </w:rPr>
              <m:t>120 miles</m:t>
            </m:r>
          </m:num>
          <m:den>
            <m:r>
              <w:rPr>
                <w:rFonts w:ascii="Cambria Math" w:hAnsi="Cambria Math"/>
              </w:rPr>
              <m:t xml:space="preserve">2 </m:t>
            </m:r>
            <m:r>
              <w:rPr>
                <w:rFonts w:ascii="Cambria Math" w:hAnsi="Cambria Math"/>
              </w:rPr>
              <m:t>hours</m:t>
            </m:r>
          </m:den>
        </m:f>
        <m:r>
          <w:rPr>
            <w:rFonts w:ascii="Cambria Math" w:hAnsi="Cambria Math"/>
          </w:rPr>
          <m:t>=</m:t>
        </m:r>
        <m:f>
          <m:fPr>
            <m:ctrlPr>
              <w:rPr>
                <w:rFonts w:ascii="Cambria Math" w:hAnsi="Cambria Math"/>
                <w:i/>
              </w:rPr>
            </m:ctrlPr>
          </m:fPr>
          <m:num>
            <m:r>
              <w:rPr>
                <w:rFonts w:ascii="Cambria Math" w:hAnsi="Cambria Math"/>
              </w:rPr>
              <m:t>60 miles</m:t>
            </m:r>
          </m:num>
          <m:den>
            <m:r>
              <w:rPr>
                <w:rFonts w:ascii="Cambria Math" w:hAnsi="Cambria Math"/>
              </w:rPr>
              <m:t xml:space="preserve">1 </m:t>
            </m:r>
            <m:r>
              <w:rPr>
                <w:rFonts w:ascii="Cambria Math" w:hAnsi="Cambria Math"/>
              </w:rPr>
              <m:t>hours</m:t>
            </m:r>
          </m:den>
        </m:f>
        <m:r>
          <w:rPr>
            <w:rFonts w:ascii="Cambria Math" w:hAnsi="Cambria Math"/>
          </w:rPr>
          <m:t xml:space="preserve"> or 60mph</m:t>
        </m:r>
      </m:oMath>
      <w:r w:rsidR="00906D14">
        <w:t>.</w:t>
      </w:r>
    </w:p>
    <w:p w14:paraId="02F47720" w14:textId="77777777" w:rsidR="009105EC" w:rsidRDefault="009105EC" w:rsidP="00630B42"/>
    <w:p w14:paraId="63CEAD17" w14:textId="77777777" w:rsidR="00F50F58" w:rsidRDefault="00F50F58" w:rsidP="00630B42"/>
    <w:p w14:paraId="0AD33D10" w14:textId="3A9A4F97" w:rsidR="00F50F58" w:rsidRDefault="00360558" w:rsidP="00630B42">
      <w:pPr>
        <w:rPr>
          <w:b/>
        </w:rPr>
      </w:pPr>
      <w:r>
        <w:rPr>
          <w:b/>
        </w:rPr>
        <w:t>List five different rates that we use on a daily basis and then write them in fraction form:</w:t>
      </w:r>
    </w:p>
    <w:p w14:paraId="1900AE97" w14:textId="3E00F272" w:rsidR="00360558" w:rsidRPr="00360558" w:rsidRDefault="00360558" w:rsidP="00630B42">
      <w:r>
        <w:rPr>
          <w:b/>
        </w:rPr>
        <w:t xml:space="preserve">1.  </w:t>
      </w:r>
      <w:r>
        <w:t>I pay $3.25 per gallon.</w:t>
      </w:r>
    </w:p>
    <w:p w14:paraId="2868BBEF" w14:textId="77777777" w:rsidR="00360558" w:rsidRDefault="00360558" w:rsidP="00630B42">
      <w:pPr>
        <w:rPr>
          <w:b/>
        </w:rPr>
      </w:pPr>
    </w:p>
    <w:p w14:paraId="4323C56B" w14:textId="3C39260D" w:rsidR="00360558" w:rsidRPr="00360558" w:rsidRDefault="00360558" w:rsidP="00630B42">
      <w:r>
        <w:rPr>
          <w:b/>
        </w:rPr>
        <w:t xml:space="preserve">2.  </w:t>
      </w:r>
      <w:r>
        <w:t>I walk 5 miles every two days.</w:t>
      </w:r>
    </w:p>
    <w:p w14:paraId="4E59689F" w14:textId="77777777" w:rsidR="00360558" w:rsidRDefault="00360558" w:rsidP="00630B42">
      <w:pPr>
        <w:rPr>
          <w:b/>
        </w:rPr>
      </w:pPr>
    </w:p>
    <w:p w14:paraId="06928CF5" w14:textId="74EE2109" w:rsidR="00360558" w:rsidRPr="00360558" w:rsidRDefault="00360558" w:rsidP="00630B42">
      <w:r>
        <w:rPr>
          <w:b/>
        </w:rPr>
        <w:lastRenderedPageBreak/>
        <w:t xml:space="preserve">3.  </w:t>
      </w:r>
      <w:r>
        <w:t>I pay $1.21 per pound of vegetables.</w:t>
      </w:r>
    </w:p>
    <w:p w14:paraId="3F365025" w14:textId="77777777" w:rsidR="00360558" w:rsidRDefault="00360558" w:rsidP="00630B42">
      <w:pPr>
        <w:rPr>
          <w:b/>
        </w:rPr>
      </w:pPr>
    </w:p>
    <w:p w14:paraId="17BB0E59" w14:textId="3E7809D3" w:rsidR="00360558" w:rsidRPr="00360558" w:rsidRDefault="00360558" w:rsidP="00630B42">
      <w:r>
        <w:rPr>
          <w:b/>
        </w:rPr>
        <w:t xml:space="preserve">4.  </w:t>
      </w:r>
    </w:p>
    <w:p w14:paraId="7E221E28" w14:textId="77777777" w:rsidR="00360558" w:rsidRDefault="00360558" w:rsidP="00630B42">
      <w:pPr>
        <w:rPr>
          <w:b/>
        </w:rPr>
      </w:pPr>
    </w:p>
    <w:p w14:paraId="5C7F3FCE" w14:textId="0C8CED73" w:rsidR="00360558" w:rsidRDefault="00360558" w:rsidP="00630B42">
      <w:pPr>
        <w:rPr>
          <w:b/>
        </w:rPr>
      </w:pPr>
      <w:r>
        <w:rPr>
          <w:b/>
        </w:rPr>
        <w:t>5.</w:t>
      </w:r>
    </w:p>
    <w:p w14:paraId="18BFAE43" w14:textId="77777777" w:rsidR="00360558" w:rsidRPr="00906D14" w:rsidRDefault="00360558" w:rsidP="00630B42">
      <w:pPr>
        <w:rPr>
          <w:b/>
        </w:rPr>
      </w:pPr>
    </w:p>
    <w:p w14:paraId="24F9F960" w14:textId="77777777" w:rsidR="00F50F58" w:rsidRDefault="00F50F58" w:rsidP="00630B42"/>
    <w:p w14:paraId="24E09937" w14:textId="3733A45A" w:rsidR="00F50F58" w:rsidRDefault="00906D14" w:rsidP="00630B42">
      <w:pPr>
        <w:rPr>
          <w:b/>
        </w:rPr>
      </w:pPr>
      <w:r>
        <w:rPr>
          <w:b/>
        </w:rPr>
        <w:t>Unit Rates:</w:t>
      </w:r>
    </w:p>
    <w:p w14:paraId="21D56BE7" w14:textId="3926A5ED" w:rsidR="00360558" w:rsidRDefault="00360558" w:rsidP="00360558">
      <w:r>
        <w:t xml:space="preserve">Note that some of the rates listed above have denominators of 1.  These are special rates called </w:t>
      </w:r>
      <w:r>
        <w:rPr>
          <w:b/>
        </w:rPr>
        <w:t>Unit Rates</w:t>
      </w:r>
      <w:r>
        <w:t xml:space="preserve">.  It is very helpful to use unit rates because this comparison tells us the number of items we </w:t>
      </w:r>
      <w:r w:rsidR="00C91BFE">
        <w:t xml:space="preserve">need for each unit.  </w:t>
      </w:r>
    </w:p>
    <w:p w14:paraId="263422C5" w14:textId="77777777" w:rsidR="00C91BFE" w:rsidRDefault="00C91BFE" w:rsidP="00360558"/>
    <w:p w14:paraId="1AB83E15" w14:textId="1B32069D" w:rsidR="00C91BFE" w:rsidRDefault="00C91BFE" w:rsidP="00360558">
      <w:r>
        <w:t xml:space="preserve">For example, say we know we have driven 120 miles in 4 hours.  If we wanted to predict the number of miles that we might travel in the next 5 hours, it would be helpful to use a unit rate.  </w:t>
      </w:r>
    </w:p>
    <w:p w14:paraId="432FC8AA" w14:textId="3CBB9D0D" w:rsidR="00C91BFE" w:rsidRPr="00360558" w:rsidRDefault="00C91BFE" w:rsidP="00360558">
      <w:r>
        <w:tab/>
        <w:t xml:space="preserve">We travel </w:t>
      </w:r>
      <m:oMath>
        <m:f>
          <m:fPr>
            <m:ctrlPr>
              <w:rPr>
                <w:rFonts w:ascii="Cambria Math" w:hAnsi="Cambria Math"/>
                <w:i/>
              </w:rPr>
            </m:ctrlPr>
          </m:fPr>
          <m:num>
            <m:r>
              <w:rPr>
                <w:rFonts w:ascii="Cambria Math" w:hAnsi="Cambria Math"/>
              </w:rPr>
              <m:t>120 miles</m:t>
            </m:r>
          </m:num>
          <m:den>
            <m:r>
              <w:rPr>
                <w:rFonts w:ascii="Cambria Math" w:hAnsi="Cambria Math"/>
              </w:rPr>
              <m:t xml:space="preserve">4 </m:t>
            </m:r>
            <m:r>
              <w:rPr>
                <w:rFonts w:ascii="Cambria Math" w:hAnsi="Cambria Math"/>
              </w:rPr>
              <m:t>hours</m:t>
            </m:r>
          </m:den>
        </m:f>
        <m:r>
          <w:rPr>
            <w:rFonts w:ascii="Cambria Math" w:hAnsi="Cambria Math"/>
          </w:rPr>
          <m:t>=</m:t>
        </m:r>
        <m:f>
          <m:fPr>
            <m:ctrlPr>
              <w:rPr>
                <w:rFonts w:ascii="Cambria Math" w:hAnsi="Cambria Math"/>
                <w:i/>
              </w:rPr>
            </m:ctrlPr>
          </m:fPr>
          <m:num>
            <m:r>
              <w:rPr>
                <w:rFonts w:ascii="Cambria Math" w:hAnsi="Cambria Math"/>
              </w:rPr>
              <m:t>30 miles</m:t>
            </m:r>
          </m:num>
          <m:den>
            <m:r>
              <w:rPr>
                <w:rFonts w:ascii="Cambria Math" w:hAnsi="Cambria Math"/>
              </w:rPr>
              <m:t xml:space="preserve">1 </m:t>
            </m:r>
            <m:r>
              <w:rPr>
                <w:rFonts w:ascii="Cambria Math" w:hAnsi="Cambria Math"/>
              </w:rPr>
              <m:t>hour</m:t>
            </m:r>
          </m:den>
        </m:f>
      </m:oMath>
      <w:r>
        <w:t xml:space="preserve">.  Knowing this, we can now just multiply by 5 to determine the number of miles we would travel for 5 hours as long as we continued at the same rate!  </w:t>
      </w:r>
    </w:p>
    <w:p w14:paraId="57629571" w14:textId="7DAD04C9" w:rsidR="00F50F58" w:rsidRPr="00C91BFE" w:rsidRDefault="007E56A5" w:rsidP="00630B42">
      <m:oMathPara>
        <m:oMath>
          <m:f>
            <m:fPr>
              <m:ctrlPr>
                <w:rPr>
                  <w:rFonts w:ascii="Cambria Math" w:hAnsi="Cambria Math"/>
                  <w:i/>
                </w:rPr>
              </m:ctrlPr>
            </m:fPr>
            <m:num>
              <m:r>
                <w:rPr>
                  <w:rFonts w:ascii="Cambria Math" w:hAnsi="Cambria Math"/>
                </w:rPr>
                <m:t>30 miles</m:t>
              </m:r>
            </m:num>
            <m:den>
              <m:r>
                <w:rPr>
                  <w:rFonts w:ascii="Cambria Math" w:hAnsi="Cambria Math"/>
                </w:rPr>
                <m:t xml:space="preserve">1 </m:t>
              </m:r>
              <m:r>
                <w:rPr>
                  <w:rFonts w:ascii="Cambria Math" w:hAnsi="Cambria Math"/>
                </w:rPr>
                <m:t>hour</m:t>
              </m:r>
            </m:den>
          </m:f>
          <m:r>
            <w:rPr>
              <w:rFonts w:ascii="Cambria Math" w:hAnsi="Cambria Math"/>
            </w:rPr>
            <m:t xml:space="preserve">×5 </m:t>
          </m:r>
          <m:r>
            <w:rPr>
              <w:rFonts w:ascii="Cambria Math" w:hAnsi="Cambria Math"/>
            </w:rPr>
            <m:t>hours=150 miles.</m:t>
          </m:r>
        </m:oMath>
      </m:oMathPara>
    </w:p>
    <w:p w14:paraId="719D8775" w14:textId="77777777" w:rsidR="00C91BFE" w:rsidRDefault="00C91BFE" w:rsidP="00630B42"/>
    <w:p w14:paraId="436277D5" w14:textId="04032789" w:rsidR="00C91BFE" w:rsidRDefault="00C91BFE" w:rsidP="00630B42">
      <w:pPr>
        <w:rPr>
          <w:b/>
        </w:rPr>
      </w:pPr>
      <w:r>
        <w:rPr>
          <w:b/>
        </w:rPr>
        <w:t>Examples:</w:t>
      </w:r>
    </w:p>
    <w:p w14:paraId="0810649A" w14:textId="66F11CA8" w:rsidR="00C91BFE" w:rsidRDefault="00C91BFE" w:rsidP="00C91BFE">
      <w:pPr>
        <w:pStyle w:val="ListParagraph"/>
        <w:numPr>
          <w:ilvl w:val="0"/>
          <w:numId w:val="13"/>
        </w:numPr>
      </w:pPr>
      <w:r>
        <w:t>Lanny travels 180 kilometers on 14 liters of gasoline.  Express the ratio of distance traveled to gas consumed as a fraction reduced to the lowest terms.</w:t>
      </w:r>
    </w:p>
    <w:p w14:paraId="196230A6" w14:textId="68A691D3" w:rsidR="00C91BFE" w:rsidRDefault="00C91BFE" w:rsidP="00C91BFE">
      <w:pPr>
        <w:pStyle w:val="ListParagraph"/>
        <w:numPr>
          <w:ilvl w:val="0"/>
          <w:numId w:val="13"/>
        </w:numPr>
      </w:pPr>
      <w:r>
        <w:t xml:space="preserve">Frannie works 5.5 hours and receives $120 for her efforts.  What is her hourly salary rate?  Round your answer to the nearest penny.  Is this a unit rate?  </w:t>
      </w:r>
    </w:p>
    <w:p w14:paraId="5664809B" w14:textId="59352B7C" w:rsidR="00C91BFE" w:rsidRPr="00C91BFE" w:rsidRDefault="00C91BFE" w:rsidP="00C91BFE">
      <w:pPr>
        <w:pStyle w:val="ListParagraph"/>
        <w:numPr>
          <w:ilvl w:val="0"/>
          <w:numId w:val="13"/>
        </w:numPr>
      </w:pPr>
      <w:r>
        <w:t>John works 8 hours and makes $100.  Frankie works 10 hours and makes $122.  Which one of them works at the larger hourly rate?</w:t>
      </w:r>
    </w:p>
    <w:p w14:paraId="4B485C1F" w14:textId="77777777" w:rsidR="00D636D8" w:rsidRDefault="00D636D8" w:rsidP="000C0191"/>
    <w:p w14:paraId="3202FD62" w14:textId="77777777" w:rsidR="00D636D8" w:rsidRDefault="00D636D8" w:rsidP="000C0191"/>
    <w:p w14:paraId="73E1FFFE" w14:textId="77777777" w:rsidR="00D636D8" w:rsidRDefault="00D636D8" w:rsidP="00630B42"/>
    <w:sectPr w:rsidR="00D636D8" w:rsidSect="006D3667">
      <w:headerReference w:type="default" r:id="rId8"/>
      <w:footerReference w:type="even" r:id="rId9"/>
      <w:footerReference w:type="default" r:id="rId10"/>
      <w:pgSz w:w="12240" w:h="15840"/>
      <w:pgMar w:top="915" w:right="540" w:bottom="540" w:left="1170" w:header="720" w:footer="1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CA999" w14:textId="77777777" w:rsidR="00A529A1" w:rsidRDefault="00A529A1" w:rsidP="00DB6B17">
      <w:r>
        <w:separator/>
      </w:r>
    </w:p>
  </w:endnote>
  <w:endnote w:type="continuationSeparator" w:id="0">
    <w:p w14:paraId="3C14921E" w14:textId="77777777" w:rsidR="00A529A1" w:rsidRDefault="00A529A1" w:rsidP="00D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EE87A" w14:textId="77777777" w:rsidR="00A529A1" w:rsidRDefault="00A529A1" w:rsidP="00226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987FC" w14:textId="77777777" w:rsidR="00A529A1" w:rsidRDefault="00A529A1" w:rsidP="00226C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CC8D" w14:textId="77777777" w:rsidR="00A529A1" w:rsidRDefault="00A529A1" w:rsidP="00226C3D">
    <w:pPr>
      <w:pStyle w:val="Footer"/>
      <w:framePr w:wrap="around" w:vAnchor="text" w:hAnchor="margin" w:xAlign="right" w:y="1"/>
      <w:rPr>
        <w:rStyle w:val="PageNumber"/>
      </w:rPr>
    </w:pPr>
  </w:p>
  <w:p w14:paraId="62EC071A" w14:textId="77777777" w:rsidR="00A529A1" w:rsidRDefault="00A529A1" w:rsidP="00226C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8CEDA" w14:textId="77777777" w:rsidR="00A529A1" w:rsidRDefault="00A529A1" w:rsidP="00DB6B17">
      <w:r>
        <w:separator/>
      </w:r>
    </w:p>
  </w:footnote>
  <w:footnote w:type="continuationSeparator" w:id="0">
    <w:p w14:paraId="25DA2649" w14:textId="77777777" w:rsidR="00A529A1" w:rsidRDefault="00A529A1" w:rsidP="00DB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D832" w14:textId="70EF767E" w:rsidR="00A529A1" w:rsidRPr="008C1A31" w:rsidRDefault="00A529A1" w:rsidP="008C1A31">
    <w:pPr>
      <w:pStyle w:val="Header"/>
      <w:pBdr>
        <w:bottom w:val="single" w:sz="4" w:space="7" w:color="auto"/>
      </w:pBdr>
      <w:tabs>
        <w:tab w:val="clear" w:pos="4320"/>
        <w:tab w:val="clear" w:pos="8640"/>
        <w:tab w:val="center" w:pos="5040"/>
        <w:tab w:val="right" w:pos="10080"/>
      </w:tabs>
    </w:pPr>
    <w:r>
      <w:rPr>
        <w:b/>
        <w:i/>
      </w:rPr>
      <w:t xml:space="preserve">FLC Math 20 </w:t>
    </w:r>
    <w:r>
      <w:rPr>
        <w:b/>
        <w:i/>
      </w:rPr>
      <w:tab/>
      <w:t xml:space="preserve">Notes 6.1: Introduction to Ratios and Rates    </w:t>
    </w:r>
    <w:r>
      <w:rPr>
        <w:b/>
        <w:i/>
      </w:rPr>
      <w:tab/>
    </w:r>
    <w:r>
      <w:t xml:space="preserve">Page </w:t>
    </w:r>
    <w:r>
      <w:rPr>
        <w:rStyle w:val="PageNumber"/>
      </w:rPr>
      <w:fldChar w:fldCharType="begin"/>
    </w:r>
    <w:r>
      <w:rPr>
        <w:rStyle w:val="PageNumber"/>
      </w:rPr>
      <w:instrText xml:space="preserve"> PAGE </w:instrText>
    </w:r>
    <w:r>
      <w:rPr>
        <w:rStyle w:val="PageNumber"/>
      </w:rPr>
      <w:fldChar w:fldCharType="separate"/>
    </w:r>
    <w:r w:rsidR="007E56A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E56A5">
      <w:rPr>
        <w:rStyle w:val="PageNumber"/>
        <w:noProof/>
      </w:rPr>
      <w:t>2</w:t>
    </w:r>
    <w:r>
      <w:rPr>
        <w:rStyle w:val="PageNumber"/>
      </w:rPr>
      <w:fldChar w:fldCharType="end"/>
    </w:r>
    <w:r>
      <w:rPr>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1C7"/>
    <w:multiLevelType w:val="hybridMultilevel"/>
    <w:tmpl w:val="E1E83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43B16"/>
    <w:multiLevelType w:val="hybridMultilevel"/>
    <w:tmpl w:val="A91E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F364E"/>
    <w:multiLevelType w:val="hybridMultilevel"/>
    <w:tmpl w:val="F61ACD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8D5D67"/>
    <w:multiLevelType w:val="hybridMultilevel"/>
    <w:tmpl w:val="89F04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0C6B"/>
    <w:multiLevelType w:val="hybridMultilevel"/>
    <w:tmpl w:val="B93A6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1D584D"/>
    <w:multiLevelType w:val="hybridMultilevel"/>
    <w:tmpl w:val="A28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565D99"/>
    <w:multiLevelType w:val="hybridMultilevel"/>
    <w:tmpl w:val="6D1E9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D2BE7"/>
    <w:multiLevelType w:val="hybridMultilevel"/>
    <w:tmpl w:val="EC82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3690E"/>
    <w:multiLevelType w:val="hybridMultilevel"/>
    <w:tmpl w:val="467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531E7"/>
    <w:multiLevelType w:val="multilevel"/>
    <w:tmpl w:val="2BBC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793986"/>
    <w:multiLevelType w:val="hybridMultilevel"/>
    <w:tmpl w:val="172435A0"/>
    <w:lvl w:ilvl="0" w:tplc="C33A363E">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212E7B"/>
    <w:multiLevelType w:val="hybridMultilevel"/>
    <w:tmpl w:val="D664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93E38"/>
    <w:multiLevelType w:val="hybridMultilevel"/>
    <w:tmpl w:val="78D63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10"/>
  </w:num>
  <w:num w:numId="3">
    <w:abstractNumId w:val="9"/>
  </w:num>
  <w:num w:numId="4">
    <w:abstractNumId w:val="12"/>
  </w:num>
  <w:num w:numId="5">
    <w:abstractNumId w:val="5"/>
  </w:num>
  <w:num w:numId="6">
    <w:abstractNumId w:val="8"/>
  </w:num>
  <w:num w:numId="7">
    <w:abstractNumId w:val="3"/>
  </w:num>
  <w:num w:numId="8">
    <w:abstractNumId w:val="1"/>
  </w:num>
  <w:num w:numId="9">
    <w:abstractNumId w:val="6"/>
  </w:num>
  <w:num w:numId="10">
    <w:abstractNumId w:val="0"/>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17"/>
    <w:rsid w:val="000329E3"/>
    <w:rsid w:val="00041317"/>
    <w:rsid w:val="00056740"/>
    <w:rsid w:val="000603C7"/>
    <w:rsid w:val="00061BEC"/>
    <w:rsid w:val="00090A91"/>
    <w:rsid w:val="000C0191"/>
    <w:rsid w:val="000D6C20"/>
    <w:rsid w:val="0011098D"/>
    <w:rsid w:val="001448A9"/>
    <w:rsid w:val="00184F0A"/>
    <w:rsid w:val="001D579F"/>
    <w:rsid w:val="001E1E23"/>
    <w:rsid w:val="00226C3D"/>
    <w:rsid w:val="0024064D"/>
    <w:rsid w:val="00332982"/>
    <w:rsid w:val="00360558"/>
    <w:rsid w:val="00393C70"/>
    <w:rsid w:val="003B149C"/>
    <w:rsid w:val="003D0412"/>
    <w:rsid w:val="004053AD"/>
    <w:rsid w:val="00474AB0"/>
    <w:rsid w:val="00474D03"/>
    <w:rsid w:val="004845BD"/>
    <w:rsid w:val="004905A6"/>
    <w:rsid w:val="004E5D7F"/>
    <w:rsid w:val="004F549C"/>
    <w:rsid w:val="0050333A"/>
    <w:rsid w:val="005173D0"/>
    <w:rsid w:val="0058022D"/>
    <w:rsid w:val="00595CC4"/>
    <w:rsid w:val="0060073F"/>
    <w:rsid w:val="0062351A"/>
    <w:rsid w:val="00630B42"/>
    <w:rsid w:val="00643938"/>
    <w:rsid w:val="0065168A"/>
    <w:rsid w:val="00674D6B"/>
    <w:rsid w:val="00693804"/>
    <w:rsid w:val="006D3667"/>
    <w:rsid w:val="0072144B"/>
    <w:rsid w:val="007501CB"/>
    <w:rsid w:val="00776763"/>
    <w:rsid w:val="007A55FF"/>
    <w:rsid w:val="007B0E4D"/>
    <w:rsid w:val="007E56A5"/>
    <w:rsid w:val="008519FA"/>
    <w:rsid w:val="00862F1C"/>
    <w:rsid w:val="008711C1"/>
    <w:rsid w:val="008C1A31"/>
    <w:rsid w:val="008E4DCD"/>
    <w:rsid w:val="008F01F6"/>
    <w:rsid w:val="008F2E5A"/>
    <w:rsid w:val="00906D14"/>
    <w:rsid w:val="009105EC"/>
    <w:rsid w:val="009123B8"/>
    <w:rsid w:val="00923702"/>
    <w:rsid w:val="009820AE"/>
    <w:rsid w:val="009A0041"/>
    <w:rsid w:val="009C408E"/>
    <w:rsid w:val="009C5855"/>
    <w:rsid w:val="009D01B1"/>
    <w:rsid w:val="009D26C9"/>
    <w:rsid w:val="00A1213C"/>
    <w:rsid w:val="00A529A1"/>
    <w:rsid w:val="00A53B7A"/>
    <w:rsid w:val="00A61B09"/>
    <w:rsid w:val="00A65A9A"/>
    <w:rsid w:val="00AA3605"/>
    <w:rsid w:val="00AC61B9"/>
    <w:rsid w:val="00B16298"/>
    <w:rsid w:val="00B65345"/>
    <w:rsid w:val="00BB5701"/>
    <w:rsid w:val="00BC0BE9"/>
    <w:rsid w:val="00BD055E"/>
    <w:rsid w:val="00C505C5"/>
    <w:rsid w:val="00C76895"/>
    <w:rsid w:val="00C91BFE"/>
    <w:rsid w:val="00CE0B79"/>
    <w:rsid w:val="00D4414B"/>
    <w:rsid w:val="00D636D8"/>
    <w:rsid w:val="00DB6B17"/>
    <w:rsid w:val="00DC4311"/>
    <w:rsid w:val="00DE0429"/>
    <w:rsid w:val="00DF3657"/>
    <w:rsid w:val="00DF6D0A"/>
    <w:rsid w:val="00E7618A"/>
    <w:rsid w:val="00E77AF0"/>
    <w:rsid w:val="00E83196"/>
    <w:rsid w:val="00EA444E"/>
    <w:rsid w:val="00EB4F28"/>
    <w:rsid w:val="00EC2C3D"/>
    <w:rsid w:val="00ED52C9"/>
    <w:rsid w:val="00EF36CB"/>
    <w:rsid w:val="00F01727"/>
    <w:rsid w:val="00F0752E"/>
    <w:rsid w:val="00F44CEA"/>
    <w:rsid w:val="00F50F58"/>
    <w:rsid w:val="00F93925"/>
    <w:rsid w:val="00FE47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87612A"/>
  <w15:docId w15:val="{4F8A530A-A9A4-4DD4-854B-00BF63B6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05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F5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E47D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17"/>
    <w:pPr>
      <w:tabs>
        <w:tab w:val="center" w:pos="4320"/>
        <w:tab w:val="right" w:pos="8640"/>
      </w:tabs>
    </w:pPr>
  </w:style>
  <w:style w:type="character" w:customStyle="1" w:styleId="FooterChar">
    <w:name w:val="Footer Char"/>
    <w:basedOn w:val="DefaultParagraphFont"/>
    <w:link w:val="Footer"/>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rsid w:val="00DB6B17"/>
    <w:pPr>
      <w:tabs>
        <w:tab w:val="center" w:pos="4320"/>
        <w:tab w:val="right" w:pos="8640"/>
      </w:tabs>
    </w:pPr>
  </w:style>
  <w:style w:type="character" w:customStyle="1" w:styleId="HeaderChar">
    <w:name w:val="Header Char"/>
    <w:basedOn w:val="DefaultParagraphFont"/>
    <w:link w:val="Header"/>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D055E"/>
    <w:rPr>
      <w:rFonts w:asciiTheme="majorHAnsi" w:eastAsiaTheme="majorEastAsia" w:hAnsiTheme="majorHAnsi" w:cstheme="majorBidi"/>
      <w:color w:val="365F91" w:themeColor="accent1" w:themeShade="BF"/>
      <w:sz w:val="32"/>
      <w:szCs w:val="32"/>
    </w:rPr>
  </w:style>
  <w:style w:type="character" w:customStyle="1" w:styleId="oneclick-link">
    <w:name w:val="oneclick-link"/>
    <w:basedOn w:val="DefaultParagraphFont"/>
    <w:rsid w:val="00EC2C3D"/>
  </w:style>
  <w:style w:type="character" w:customStyle="1" w:styleId="Heading3Char">
    <w:name w:val="Heading 3 Char"/>
    <w:basedOn w:val="DefaultParagraphFont"/>
    <w:link w:val="Heading3"/>
    <w:uiPriority w:val="9"/>
    <w:rsid w:val="00F50F5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FE47DD"/>
    <w:rPr>
      <w:rFonts w:asciiTheme="majorHAnsi" w:eastAsiaTheme="majorEastAsia" w:hAnsiTheme="majorHAnsi" w:cstheme="majorBidi"/>
      <w:i/>
      <w:iCs/>
      <w:color w:val="365F91" w:themeColor="accent1" w:themeShade="BF"/>
      <w:sz w:val="24"/>
      <w:szCs w:val="24"/>
    </w:rPr>
  </w:style>
  <w:style w:type="character" w:styleId="Hyperlink">
    <w:name w:val="Hyperlink"/>
    <w:basedOn w:val="DefaultParagraphFont"/>
    <w:uiPriority w:val="99"/>
    <w:unhideWhenUsed/>
    <w:rsid w:val="00623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06327">
      <w:bodyDiv w:val="1"/>
      <w:marLeft w:val="0"/>
      <w:marRight w:val="0"/>
      <w:marTop w:val="0"/>
      <w:marBottom w:val="0"/>
      <w:divBdr>
        <w:top w:val="none" w:sz="0" w:space="0" w:color="auto"/>
        <w:left w:val="none" w:sz="0" w:space="0" w:color="auto"/>
        <w:bottom w:val="none" w:sz="0" w:space="0" w:color="auto"/>
        <w:right w:val="none" w:sz="0" w:space="0" w:color="auto"/>
      </w:divBdr>
      <w:divsChild>
        <w:div w:id="721251273">
          <w:marLeft w:val="0"/>
          <w:marRight w:val="0"/>
          <w:marTop w:val="0"/>
          <w:marBottom w:val="0"/>
          <w:divBdr>
            <w:top w:val="none" w:sz="0" w:space="0" w:color="auto"/>
            <w:left w:val="none" w:sz="0" w:space="0" w:color="auto"/>
            <w:bottom w:val="none" w:sz="0" w:space="0" w:color="auto"/>
            <w:right w:val="none" w:sz="0" w:space="0" w:color="auto"/>
          </w:divBdr>
          <w:divsChild>
            <w:div w:id="1537230897">
              <w:marLeft w:val="0"/>
              <w:marRight w:val="0"/>
              <w:marTop w:val="0"/>
              <w:marBottom w:val="0"/>
              <w:divBdr>
                <w:top w:val="none" w:sz="0" w:space="0" w:color="auto"/>
                <w:left w:val="none" w:sz="0" w:space="0" w:color="auto"/>
                <w:bottom w:val="none" w:sz="0" w:space="0" w:color="auto"/>
                <w:right w:val="none" w:sz="0" w:space="0" w:color="auto"/>
              </w:divBdr>
              <w:divsChild>
                <w:div w:id="11199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7021">
      <w:bodyDiv w:val="1"/>
      <w:marLeft w:val="0"/>
      <w:marRight w:val="0"/>
      <w:marTop w:val="0"/>
      <w:marBottom w:val="0"/>
      <w:divBdr>
        <w:top w:val="none" w:sz="0" w:space="0" w:color="auto"/>
        <w:left w:val="none" w:sz="0" w:space="0" w:color="auto"/>
        <w:bottom w:val="none" w:sz="0" w:space="0" w:color="auto"/>
        <w:right w:val="none" w:sz="0" w:space="0" w:color="auto"/>
      </w:divBdr>
      <w:divsChild>
        <w:div w:id="1610237621">
          <w:marLeft w:val="0"/>
          <w:marRight w:val="0"/>
          <w:marTop w:val="0"/>
          <w:marBottom w:val="0"/>
          <w:divBdr>
            <w:top w:val="none" w:sz="0" w:space="0" w:color="auto"/>
            <w:left w:val="none" w:sz="0" w:space="0" w:color="auto"/>
            <w:bottom w:val="none" w:sz="0" w:space="0" w:color="auto"/>
            <w:right w:val="none" w:sz="0" w:space="0" w:color="auto"/>
          </w:divBdr>
          <w:divsChild>
            <w:div w:id="839735635">
              <w:marLeft w:val="0"/>
              <w:marRight w:val="0"/>
              <w:marTop w:val="0"/>
              <w:marBottom w:val="0"/>
              <w:divBdr>
                <w:top w:val="none" w:sz="0" w:space="0" w:color="auto"/>
                <w:left w:val="none" w:sz="0" w:space="0" w:color="auto"/>
                <w:bottom w:val="none" w:sz="0" w:space="0" w:color="auto"/>
                <w:right w:val="none" w:sz="0" w:space="0" w:color="auto"/>
              </w:divBdr>
              <w:divsChild>
                <w:div w:id="5177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F3C80-8C52-4400-BBBC-64803321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Trieu</dc:creator>
  <cp:keywords/>
  <dc:description/>
  <cp:lastModifiedBy>Olsen, Marc</cp:lastModifiedBy>
  <cp:revision>2</cp:revision>
  <cp:lastPrinted>2009-08-14T00:25:00Z</cp:lastPrinted>
  <dcterms:created xsi:type="dcterms:W3CDTF">2018-04-17T21:12:00Z</dcterms:created>
  <dcterms:modified xsi:type="dcterms:W3CDTF">2018-04-17T21:12:00Z</dcterms:modified>
</cp:coreProperties>
</file>